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3543" w14:textId="6FD8E808" w:rsidR="007F4E1D" w:rsidRPr="00D9501C" w:rsidRDefault="00983332" w:rsidP="00C76CA8">
      <w:pPr>
        <w:tabs>
          <w:tab w:val="center" w:pos="1995"/>
          <w:tab w:val="center" w:pos="7638"/>
          <w:tab w:val="left" w:pos="9900"/>
        </w:tabs>
        <w:spacing w:line="240" w:lineRule="auto"/>
        <w:rPr>
          <w:b/>
          <w:sz w:val="26"/>
          <w:lang w:val="nl-NL"/>
        </w:rPr>
      </w:pPr>
      <w:bookmarkStart w:id="0" w:name="_Hlk128753611"/>
      <w:r>
        <w:rPr>
          <w:b/>
          <w:sz w:val="26"/>
          <w:lang w:val="nl-NL"/>
        </w:rPr>
        <w:t>SỞ GIÁO DỤC VÀ ĐÀO TẠO</w:t>
      </w:r>
      <w:r w:rsidR="00220AEB" w:rsidRPr="00D9501C">
        <w:rPr>
          <w:b/>
          <w:sz w:val="26"/>
          <w:lang w:val="nl-NL"/>
        </w:rPr>
        <w:t xml:space="preserve"> TP. HỒ CHÍ MINH</w:t>
      </w:r>
    </w:p>
    <w:p w14:paraId="206766B2" w14:textId="348CF0B0" w:rsidR="00220AEB" w:rsidRDefault="00220AEB" w:rsidP="00D9501C">
      <w:pPr>
        <w:tabs>
          <w:tab w:val="center" w:pos="1995"/>
          <w:tab w:val="center" w:pos="7638"/>
        </w:tabs>
        <w:spacing w:line="240" w:lineRule="auto"/>
        <w:rPr>
          <w:b/>
          <w:sz w:val="26"/>
          <w:lang w:val="nl-NL"/>
        </w:rPr>
      </w:pPr>
      <w:r w:rsidRPr="00D9501C">
        <w:rPr>
          <w:b/>
          <w:sz w:val="26"/>
          <w:lang w:val="nl-NL"/>
        </w:rPr>
        <w:t>TRƯỜNG THPT NGÔ GIA TỰ</w:t>
      </w:r>
    </w:p>
    <w:p w14:paraId="24D272CB" w14:textId="382645B4" w:rsidR="00983332" w:rsidRPr="00D9501C" w:rsidRDefault="00983332" w:rsidP="00D9501C">
      <w:pPr>
        <w:tabs>
          <w:tab w:val="center" w:pos="1995"/>
          <w:tab w:val="center" w:pos="7638"/>
        </w:tabs>
        <w:spacing w:line="240" w:lineRule="auto"/>
        <w:rPr>
          <w:b/>
          <w:sz w:val="26"/>
          <w:lang w:val="nl-NL"/>
        </w:rPr>
      </w:pPr>
      <w:r>
        <w:rPr>
          <w:b/>
          <w:sz w:val="26"/>
          <w:lang w:val="nl-NL"/>
        </w:rPr>
        <w:t>TÊN GIÁO VIÊN: TRẦN THỊ TUYẾT LINH</w:t>
      </w:r>
    </w:p>
    <w:p w14:paraId="63F96160" w14:textId="3D7ABB49" w:rsidR="00D9716D" w:rsidRPr="00D9501C" w:rsidRDefault="00C9548A" w:rsidP="00B43730">
      <w:pPr>
        <w:tabs>
          <w:tab w:val="center" w:pos="1995"/>
          <w:tab w:val="center" w:pos="7638"/>
        </w:tabs>
        <w:spacing w:line="240" w:lineRule="auto"/>
        <w:jc w:val="center"/>
        <w:rPr>
          <w:b/>
          <w:sz w:val="26"/>
          <w:lang w:val="nl-NL"/>
        </w:rPr>
      </w:pPr>
      <w:r w:rsidRPr="00D9501C">
        <w:rPr>
          <w:b/>
          <w:sz w:val="26"/>
          <w:lang w:val="nl-NL"/>
        </w:rPr>
        <w:t xml:space="preserve">MA TRẬN </w:t>
      </w:r>
      <w:r w:rsidR="00D9716D" w:rsidRPr="00D9501C">
        <w:rPr>
          <w:b/>
          <w:sz w:val="26"/>
          <w:lang w:val="nl-NL"/>
        </w:rPr>
        <w:t>– ĐẶ</w:t>
      </w:r>
      <w:r w:rsidR="00B43730">
        <w:rPr>
          <w:b/>
          <w:sz w:val="26"/>
          <w:lang w:val="nl-NL"/>
        </w:rPr>
        <w:t xml:space="preserve">C TẢ </w:t>
      </w:r>
      <w:r w:rsidR="00955EF0">
        <w:rPr>
          <w:b/>
          <w:sz w:val="26"/>
          <w:lang w:val="nl-NL"/>
        </w:rPr>
        <w:t>ĐỀ KIỂM TRA CUỐI</w:t>
      </w:r>
      <w:r w:rsidR="00B43730">
        <w:rPr>
          <w:b/>
          <w:sz w:val="26"/>
          <w:lang w:val="nl-NL"/>
        </w:rPr>
        <w:t xml:space="preserve"> HỌC KÌ I</w:t>
      </w:r>
      <w:r w:rsidR="00E26DF0">
        <w:rPr>
          <w:b/>
          <w:sz w:val="26"/>
          <w:lang w:val="nl-NL"/>
        </w:rPr>
        <w:t>I</w:t>
      </w:r>
      <w:r w:rsidR="00B43730">
        <w:rPr>
          <w:b/>
          <w:sz w:val="26"/>
          <w:lang w:val="nl-NL"/>
        </w:rPr>
        <w:t>. NĂM HỌC</w:t>
      </w:r>
      <w:r w:rsidR="00220AEB" w:rsidRPr="00D9501C">
        <w:rPr>
          <w:b/>
          <w:sz w:val="26"/>
          <w:lang w:val="nl-NL"/>
        </w:rPr>
        <w:t>: 2023 – 2024</w:t>
      </w:r>
    </w:p>
    <w:p w14:paraId="38295A01" w14:textId="71197AFC" w:rsidR="00336FA0" w:rsidRDefault="00C9548A" w:rsidP="00D9501C">
      <w:pPr>
        <w:tabs>
          <w:tab w:val="center" w:pos="1995"/>
          <w:tab w:val="center" w:pos="7638"/>
        </w:tabs>
        <w:spacing w:line="240" w:lineRule="auto"/>
        <w:jc w:val="center"/>
        <w:rPr>
          <w:b/>
          <w:sz w:val="26"/>
          <w:lang w:val="nl-NL"/>
        </w:rPr>
      </w:pPr>
      <w:r w:rsidRPr="00D9501C">
        <w:rPr>
          <w:b/>
          <w:sz w:val="26"/>
          <w:lang w:val="nl-NL"/>
        </w:rPr>
        <w:t xml:space="preserve">MÔN: </w:t>
      </w:r>
      <w:r w:rsidR="005464F9" w:rsidRPr="00D9501C">
        <w:rPr>
          <w:b/>
          <w:sz w:val="26"/>
          <w:lang w:val="nl-NL"/>
        </w:rPr>
        <w:t>GIÁO</w:t>
      </w:r>
      <w:r w:rsidR="005464F9" w:rsidRPr="00D9501C">
        <w:rPr>
          <w:b/>
          <w:sz w:val="26"/>
          <w:lang w:val="vi-VN"/>
        </w:rPr>
        <w:t xml:space="preserve"> DỤC KINH TẾ VÀ PHÁP LUẬT 11</w:t>
      </w:r>
      <w:r w:rsidR="00220AEB" w:rsidRPr="00D9501C">
        <w:rPr>
          <w:b/>
          <w:sz w:val="26"/>
          <w:lang w:val="nl-NL"/>
        </w:rPr>
        <w:t xml:space="preserve"> </w:t>
      </w:r>
    </w:p>
    <w:p w14:paraId="7FAC2946" w14:textId="0AB85EF7" w:rsidR="00456F1D" w:rsidRPr="00D9501C" w:rsidRDefault="00456F1D" w:rsidP="00D9501C">
      <w:pPr>
        <w:tabs>
          <w:tab w:val="center" w:pos="1995"/>
          <w:tab w:val="center" w:pos="7638"/>
        </w:tabs>
        <w:spacing w:line="240" w:lineRule="auto"/>
        <w:jc w:val="center"/>
        <w:rPr>
          <w:b/>
          <w:sz w:val="26"/>
          <w:lang w:val="nl-NL"/>
        </w:rPr>
      </w:pPr>
      <w:r>
        <w:rPr>
          <w:b/>
          <w:sz w:val="26"/>
          <w:lang w:val="nl-NL"/>
        </w:rPr>
        <w:t>THỜI GIAN LÀM BÀI: 45 PHÚT</w:t>
      </w:r>
    </w:p>
    <w:tbl>
      <w:tblPr>
        <w:tblStyle w:val="TableGrid"/>
        <w:tblW w:w="160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720"/>
        <w:gridCol w:w="2610"/>
        <w:gridCol w:w="630"/>
        <w:gridCol w:w="2610"/>
        <w:gridCol w:w="720"/>
        <w:gridCol w:w="2340"/>
        <w:gridCol w:w="720"/>
        <w:gridCol w:w="1440"/>
      </w:tblGrid>
      <w:tr w:rsidR="00B543F1" w:rsidRPr="00D9501C" w14:paraId="0533075F" w14:textId="77777777" w:rsidTr="00EF56A6">
        <w:trPr>
          <w:trHeight w:val="551"/>
        </w:trPr>
        <w:tc>
          <w:tcPr>
            <w:tcW w:w="1800" w:type="dxa"/>
          </w:tcPr>
          <w:p w14:paraId="146B7C94" w14:textId="7F308E1F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Cấp độ</w:t>
            </w:r>
          </w:p>
        </w:tc>
        <w:tc>
          <w:tcPr>
            <w:tcW w:w="3150" w:type="dxa"/>
            <w:gridSpan w:val="2"/>
            <w:vMerge w:val="restart"/>
          </w:tcPr>
          <w:p w14:paraId="3C9C56DF" w14:textId="001538DF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Nhận biết</w:t>
            </w:r>
          </w:p>
        </w:tc>
        <w:tc>
          <w:tcPr>
            <w:tcW w:w="3240" w:type="dxa"/>
            <w:gridSpan w:val="2"/>
            <w:vMerge w:val="restart"/>
          </w:tcPr>
          <w:p w14:paraId="02E1F2EF" w14:textId="7CCDFB7B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Thông hiểu</w:t>
            </w:r>
          </w:p>
        </w:tc>
        <w:tc>
          <w:tcPr>
            <w:tcW w:w="6390" w:type="dxa"/>
            <w:gridSpan w:val="4"/>
          </w:tcPr>
          <w:p w14:paraId="2F28E6F6" w14:textId="24D35195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Vận dụng</w:t>
            </w:r>
          </w:p>
        </w:tc>
        <w:tc>
          <w:tcPr>
            <w:tcW w:w="1440" w:type="dxa"/>
            <w:vMerge w:val="restart"/>
          </w:tcPr>
          <w:p w14:paraId="7EC7893D" w14:textId="77777777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  <w:p w14:paraId="3C5ADF3D" w14:textId="20F0A5AC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Cộng</w:t>
            </w:r>
          </w:p>
        </w:tc>
      </w:tr>
      <w:tr w:rsidR="00B543F1" w:rsidRPr="00D9501C" w14:paraId="21819D83" w14:textId="77777777" w:rsidTr="00EF56A6">
        <w:trPr>
          <w:trHeight w:val="443"/>
        </w:trPr>
        <w:tc>
          <w:tcPr>
            <w:tcW w:w="1800" w:type="dxa"/>
            <w:vMerge w:val="restart"/>
          </w:tcPr>
          <w:p w14:paraId="11AE83AF" w14:textId="4BC02575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Tên chủ đề</w:t>
            </w:r>
            <w:r w:rsidR="00B16130">
              <w:rPr>
                <w:b/>
                <w:sz w:val="26"/>
                <w:lang w:val="nl-NL"/>
              </w:rPr>
              <w:t>/Bài học</w:t>
            </w:r>
          </w:p>
        </w:tc>
        <w:tc>
          <w:tcPr>
            <w:tcW w:w="3150" w:type="dxa"/>
            <w:gridSpan w:val="2"/>
            <w:vMerge/>
          </w:tcPr>
          <w:p w14:paraId="344AE1D6" w14:textId="18D009D0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3240" w:type="dxa"/>
            <w:gridSpan w:val="2"/>
            <w:vMerge/>
          </w:tcPr>
          <w:p w14:paraId="5A46F8EC" w14:textId="3A2A1E02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3330" w:type="dxa"/>
            <w:gridSpan w:val="2"/>
          </w:tcPr>
          <w:p w14:paraId="73EEFD12" w14:textId="71A1C5F5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Cấp độ thấp</w:t>
            </w:r>
          </w:p>
        </w:tc>
        <w:tc>
          <w:tcPr>
            <w:tcW w:w="3060" w:type="dxa"/>
            <w:gridSpan w:val="2"/>
          </w:tcPr>
          <w:p w14:paraId="7C04B8CE" w14:textId="001371D8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Cấp độ cao</w:t>
            </w:r>
          </w:p>
        </w:tc>
        <w:tc>
          <w:tcPr>
            <w:tcW w:w="1440" w:type="dxa"/>
            <w:vMerge/>
          </w:tcPr>
          <w:p w14:paraId="28640E34" w14:textId="77777777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</w:tr>
      <w:tr w:rsidR="00EF56A6" w:rsidRPr="00D9501C" w14:paraId="0B3E9240" w14:textId="77777777" w:rsidTr="00270AA7">
        <w:trPr>
          <w:trHeight w:val="335"/>
        </w:trPr>
        <w:tc>
          <w:tcPr>
            <w:tcW w:w="1800" w:type="dxa"/>
            <w:vMerge/>
          </w:tcPr>
          <w:p w14:paraId="04845C0C" w14:textId="545D37CF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430" w:type="dxa"/>
          </w:tcPr>
          <w:p w14:paraId="64CBE756" w14:textId="1E4ABC0A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TNKQ</w:t>
            </w:r>
          </w:p>
        </w:tc>
        <w:tc>
          <w:tcPr>
            <w:tcW w:w="720" w:type="dxa"/>
          </w:tcPr>
          <w:p w14:paraId="7D76CA2C" w14:textId="35733E96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TL</w:t>
            </w:r>
          </w:p>
        </w:tc>
        <w:tc>
          <w:tcPr>
            <w:tcW w:w="2610" w:type="dxa"/>
          </w:tcPr>
          <w:p w14:paraId="5136E475" w14:textId="341C9450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TNKQ</w:t>
            </w:r>
          </w:p>
        </w:tc>
        <w:tc>
          <w:tcPr>
            <w:tcW w:w="630" w:type="dxa"/>
          </w:tcPr>
          <w:p w14:paraId="41E73AB0" w14:textId="4A868129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TL</w:t>
            </w:r>
          </w:p>
        </w:tc>
        <w:tc>
          <w:tcPr>
            <w:tcW w:w="2610" w:type="dxa"/>
          </w:tcPr>
          <w:p w14:paraId="5EC35823" w14:textId="4772A23F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TNKQ</w:t>
            </w:r>
          </w:p>
        </w:tc>
        <w:tc>
          <w:tcPr>
            <w:tcW w:w="720" w:type="dxa"/>
          </w:tcPr>
          <w:p w14:paraId="07192DA1" w14:textId="50D208CB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TL</w:t>
            </w:r>
          </w:p>
        </w:tc>
        <w:tc>
          <w:tcPr>
            <w:tcW w:w="2340" w:type="dxa"/>
          </w:tcPr>
          <w:p w14:paraId="6BF83714" w14:textId="13C714EB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TNKQ</w:t>
            </w:r>
          </w:p>
        </w:tc>
        <w:tc>
          <w:tcPr>
            <w:tcW w:w="720" w:type="dxa"/>
          </w:tcPr>
          <w:p w14:paraId="2C65DFF2" w14:textId="7E58F603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TL</w:t>
            </w:r>
          </w:p>
        </w:tc>
        <w:tc>
          <w:tcPr>
            <w:tcW w:w="1440" w:type="dxa"/>
            <w:vMerge/>
          </w:tcPr>
          <w:p w14:paraId="4F80620E" w14:textId="77777777" w:rsidR="00F112BC" w:rsidRPr="00D9501C" w:rsidRDefault="00F112BC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</w:tr>
      <w:tr w:rsidR="00C76CA8" w:rsidRPr="00C76CA8" w14:paraId="064177B6" w14:textId="77777777" w:rsidTr="00270AA7">
        <w:trPr>
          <w:trHeight w:val="335"/>
        </w:trPr>
        <w:tc>
          <w:tcPr>
            <w:tcW w:w="1800" w:type="dxa"/>
          </w:tcPr>
          <w:p w14:paraId="14223B21" w14:textId="4D67373B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C76CA8">
              <w:rPr>
                <w:b/>
                <w:sz w:val="26"/>
                <w:lang w:val="nl-NL"/>
              </w:rPr>
              <w:t>Bài 9. Văn hoá tiêu dùng</w:t>
            </w:r>
          </w:p>
        </w:tc>
        <w:tc>
          <w:tcPr>
            <w:tcW w:w="2430" w:type="dxa"/>
          </w:tcPr>
          <w:p w14:paraId="09186BED" w14:textId="47770BAD" w:rsidR="00C76CA8" w:rsidRPr="00C76CA8" w:rsidRDefault="00C76CA8" w:rsidP="00C76CA8">
            <w:pPr>
              <w:pStyle w:val="4-Bang"/>
              <w:widowControl/>
              <w:suppressAutoHyphens/>
              <w:rPr>
                <w:rFonts w:ascii="Times New Roman" w:hAnsi="Times New Roman" w:cs="Times New Roman"/>
                <w:sz w:val="26"/>
                <w:lang w:val="pt-BR"/>
              </w:rPr>
            </w:pPr>
            <w:r w:rsidRPr="00C76CA8">
              <w:rPr>
                <w:rFonts w:ascii="Times New Roman" w:hAnsi="Times New Roman" w:cs="Times New Roman"/>
                <w:sz w:val="26"/>
                <w:lang w:val="pt-BR"/>
              </w:rPr>
              <w:t>-</w:t>
            </w:r>
            <w:r w:rsidRPr="00C76CA8">
              <w:rPr>
                <w:rFonts w:ascii="Times New Roman" w:hAnsi="Times New Roman" w:cs="Times New Roman"/>
                <w:sz w:val="26"/>
                <w:lang w:val="pt-BR"/>
              </w:rPr>
              <w:t>Nêu được vai trò của tiêu dùng đối với sự phát triển kinh tế.</w:t>
            </w:r>
          </w:p>
          <w:p w14:paraId="00433031" w14:textId="6FC470C3" w:rsidR="00C76CA8" w:rsidRPr="00C76CA8" w:rsidRDefault="00C76CA8" w:rsidP="00C76CA8">
            <w:pPr>
              <w:pStyle w:val="4-Bang"/>
              <w:widowControl/>
              <w:suppressAutoHyphens/>
              <w:rPr>
                <w:rFonts w:ascii="Times New Roman" w:hAnsi="Times New Roman" w:cs="Times New Roman"/>
                <w:sz w:val="26"/>
                <w:lang w:val="pt-BR"/>
              </w:rPr>
            </w:pPr>
            <w:r w:rsidRPr="00C76CA8">
              <w:rPr>
                <w:rFonts w:ascii="Times New Roman" w:hAnsi="Times New Roman" w:cs="Times New Roman"/>
                <w:sz w:val="26"/>
                <w:lang w:val="pt-BR"/>
              </w:rPr>
              <w:t>–</w:t>
            </w:r>
            <w:r w:rsidRPr="00C76CA8">
              <w:rPr>
                <w:rFonts w:ascii="Times New Roman" w:hAnsi="Times New Roman" w:cs="Times New Roman"/>
                <w:sz w:val="26"/>
                <w:lang w:val="pt-BR"/>
              </w:rPr>
              <w:t xml:space="preserve">Nêu được </w:t>
            </w:r>
            <w:r w:rsidRPr="00C76CA8">
              <w:rPr>
                <w:rFonts w:ascii="Times New Roman" w:hAnsi="Times New Roman" w:cs="Times New Roman"/>
                <w:bCs/>
                <w:sz w:val="26"/>
                <w:lang w:val="pt-BR"/>
              </w:rPr>
              <w:t>khái niệm và vai trò của văn hoá tiêu dùng.</w:t>
            </w:r>
          </w:p>
        </w:tc>
        <w:tc>
          <w:tcPr>
            <w:tcW w:w="720" w:type="dxa"/>
          </w:tcPr>
          <w:p w14:paraId="2C9C7B0E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610" w:type="dxa"/>
          </w:tcPr>
          <w:p w14:paraId="3345B185" w14:textId="10F8D419" w:rsidR="00C76CA8" w:rsidRPr="00C76CA8" w:rsidRDefault="00C76CA8" w:rsidP="00C76CA8">
            <w:pPr>
              <w:pStyle w:val="4-Bang"/>
              <w:widowControl/>
              <w:suppressAutoHyphens/>
              <w:rPr>
                <w:rFonts w:ascii="Times New Roman" w:hAnsi="Times New Roman" w:cs="Times New Roman"/>
                <w:sz w:val="26"/>
                <w:lang w:val="pt-BR"/>
              </w:rPr>
            </w:pPr>
            <w:r w:rsidRPr="00C76CA8">
              <w:rPr>
                <w:rFonts w:ascii="Times New Roman" w:hAnsi="Times New Roman" w:cs="Times New Roman"/>
                <w:sz w:val="26"/>
                <w:lang w:val="pt-BR"/>
              </w:rPr>
              <w:t>-</w:t>
            </w:r>
            <w:r w:rsidRPr="00C76CA8">
              <w:rPr>
                <w:rFonts w:ascii="Times New Roman" w:hAnsi="Times New Roman" w:cs="Times New Roman"/>
                <w:sz w:val="26"/>
                <w:lang w:val="pt-BR"/>
              </w:rPr>
              <w:t>Mô tả được một số đặc điểm trong văn hoá tiêu dùng Việt Nam và các biện pháp xây dựng văn hoá tiêu dùng.</w:t>
            </w:r>
          </w:p>
          <w:p w14:paraId="0A2984DC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pt-BR"/>
              </w:rPr>
            </w:pPr>
          </w:p>
        </w:tc>
        <w:tc>
          <w:tcPr>
            <w:tcW w:w="630" w:type="dxa"/>
          </w:tcPr>
          <w:p w14:paraId="75DA9355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610" w:type="dxa"/>
          </w:tcPr>
          <w:p w14:paraId="5D53128C" w14:textId="608552EA" w:rsidR="00C76CA8" w:rsidRPr="00C76CA8" w:rsidRDefault="00C76CA8" w:rsidP="00C76CA8">
            <w:pPr>
              <w:spacing w:line="240" w:lineRule="auto"/>
              <w:jc w:val="both"/>
              <w:rPr>
                <w:rFonts w:eastAsia="SimSun"/>
                <w:b/>
                <w:bCs/>
                <w:sz w:val="26"/>
                <w:lang w:val="pt-BR" w:eastAsia="zh-CN"/>
              </w:rPr>
            </w:pPr>
            <w:r w:rsidRPr="00C76CA8">
              <w:rPr>
                <w:sz w:val="26"/>
                <w:lang w:val="pt-BR"/>
              </w:rPr>
              <w:t>– Phê phán những biểu hiện không có văn hoá trong tiêu dùng; tuyên truyền, vận động bạn bè, người thân làm người tiêu dùng có văn hoá.</w:t>
            </w:r>
          </w:p>
        </w:tc>
        <w:tc>
          <w:tcPr>
            <w:tcW w:w="720" w:type="dxa"/>
          </w:tcPr>
          <w:p w14:paraId="56FB69A3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340" w:type="dxa"/>
          </w:tcPr>
          <w:p w14:paraId="4B34E662" w14:textId="15C1B3ED" w:rsidR="00C76CA8" w:rsidRPr="00C76CA8" w:rsidRDefault="00C76CA8" w:rsidP="00C76CA8">
            <w:pPr>
              <w:spacing w:line="240" w:lineRule="auto"/>
              <w:jc w:val="both"/>
              <w:rPr>
                <w:rFonts w:eastAsia="SimSun"/>
                <w:sz w:val="26"/>
                <w:lang w:val="pt-BR" w:eastAsia="zh-CN"/>
              </w:rPr>
            </w:pPr>
            <w:r w:rsidRPr="00C76CA8">
              <w:rPr>
                <w:sz w:val="26"/>
                <w:lang w:val="pt-BR"/>
              </w:rPr>
              <w:t>-</w:t>
            </w:r>
            <w:r w:rsidRPr="00C76CA8">
              <w:rPr>
                <w:sz w:val="26"/>
                <w:lang w:val="pt-BR"/>
              </w:rPr>
              <w:t>Thực hiện được các hành vi tiêu dùng có văn hoá.</w:t>
            </w:r>
          </w:p>
          <w:p w14:paraId="061077D2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pt-BR"/>
              </w:rPr>
            </w:pPr>
          </w:p>
        </w:tc>
        <w:tc>
          <w:tcPr>
            <w:tcW w:w="720" w:type="dxa"/>
          </w:tcPr>
          <w:p w14:paraId="40D17274" w14:textId="77777777" w:rsidR="00C76CA8" w:rsidRPr="00D9501C" w:rsidRDefault="00C76CA8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1440" w:type="dxa"/>
          </w:tcPr>
          <w:p w14:paraId="3E20AAB3" w14:textId="77777777" w:rsidR="00C76CA8" w:rsidRPr="00D9501C" w:rsidRDefault="00C76CA8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</w:tr>
      <w:tr w:rsidR="00C76CA8" w:rsidRPr="00C76CA8" w14:paraId="4ABA735B" w14:textId="77777777" w:rsidTr="00270AA7">
        <w:trPr>
          <w:trHeight w:val="335"/>
        </w:trPr>
        <w:tc>
          <w:tcPr>
            <w:tcW w:w="1800" w:type="dxa"/>
          </w:tcPr>
          <w:p w14:paraId="3BE827DE" w14:textId="77777777" w:rsidR="00C76CA8" w:rsidRPr="00EF56A6" w:rsidRDefault="00C76CA8" w:rsidP="00C76CA8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Số câu</w:t>
            </w:r>
          </w:p>
          <w:p w14:paraId="544E5673" w14:textId="77777777" w:rsidR="00C76CA8" w:rsidRPr="00EF56A6" w:rsidRDefault="00C76CA8" w:rsidP="00C76CA8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Số điểm</w:t>
            </w:r>
          </w:p>
          <w:p w14:paraId="5FCE6DE2" w14:textId="5C575BB5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EF56A6">
              <w:rPr>
                <w:i/>
                <w:sz w:val="26"/>
                <w:lang w:val="vi-VN"/>
              </w:rPr>
              <w:t>Tỉ lệ %</w:t>
            </w:r>
          </w:p>
        </w:tc>
        <w:tc>
          <w:tcPr>
            <w:tcW w:w="2430" w:type="dxa"/>
          </w:tcPr>
          <w:p w14:paraId="7873A1ED" w14:textId="77777777" w:rsidR="00C76CA8" w:rsidRDefault="00C76CA8" w:rsidP="00C76CA8">
            <w:pPr>
              <w:pStyle w:val="4-Bang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2</w:t>
            </w:r>
          </w:p>
          <w:p w14:paraId="071807D3" w14:textId="77777777" w:rsidR="00C76CA8" w:rsidRDefault="00C76CA8" w:rsidP="00C76CA8">
            <w:pPr>
              <w:pStyle w:val="4-Bang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0,5</w:t>
            </w:r>
          </w:p>
          <w:p w14:paraId="0D5A6D1E" w14:textId="140A2790" w:rsidR="00C76CA8" w:rsidRPr="00C76CA8" w:rsidRDefault="00C76CA8" w:rsidP="00C76CA8">
            <w:pPr>
              <w:pStyle w:val="4-Bang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5%</w:t>
            </w:r>
          </w:p>
        </w:tc>
        <w:tc>
          <w:tcPr>
            <w:tcW w:w="720" w:type="dxa"/>
          </w:tcPr>
          <w:p w14:paraId="6118CE98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610" w:type="dxa"/>
          </w:tcPr>
          <w:p w14:paraId="07A98FFB" w14:textId="77777777" w:rsidR="00C76CA8" w:rsidRDefault="00C76CA8" w:rsidP="00C76CA8">
            <w:pPr>
              <w:pStyle w:val="4-Bang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0</w:t>
            </w:r>
          </w:p>
          <w:p w14:paraId="55DF54A3" w14:textId="77777777" w:rsidR="00C76CA8" w:rsidRDefault="00C76CA8" w:rsidP="00C76CA8">
            <w:pPr>
              <w:pStyle w:val="4-Bang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0</w:t>
            </w:r>
          </w:p>
          <w:p w14:paraId="0FBA8DFD" w14:textId="7BCB0F5F" w:rsidR="00C76CA8" w:rsidRPr="00C76CA8" w:rsidRDefault="00C76CA8" w:rsidP="00C76CA8">
            <w:pPr>
              <w:pStyle w:val="4-Bang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lang w:val="pt-BR"/>
              </w:rPr>
              <w:t>0%</w:t>
            </w:r>
          </w:p>
        </w:tc>
        <w:tc>
          <w:tcPr>
            <w:tcW w:w="630" w:type="dxa"/>
          </w:tcPr>
          <w:p w14:paraId="02E5E48D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610" w:type="dxa"/>
          </w:tcPr>
          <w:p w14:paraId="3819B2B6" w14:textId="77777777" w:rsidR="00C76CA8" w:rsidRDefault="00C76CA8" w:rsidP="00C76CA8">
            <w:pPr>
              <w:spacing w:line="240" w:lineRule="auto"/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</w:t>
            </w:r>
          </w:p>
          <w:p w14:paraId="40460A0E" w14:textId="77777777" w:rsidR="00C76CA8" w:rsidRDefault="00C76CA8" w:rsidP="00C76CA8">
            <w:pPr>
              <w:spacing w:line="240" w:lineRule="auto"/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</w:t>
            </w:r>
          </w:p>
          <w:p w14:paraId="487DAD32" w14:textId="49CD5B10" w:rsidR="00C76CA8" w:rsidRPr="00C76CA8" w:rsidRDefault="00C76CA8" w:rsidP="00C76CA8">
            <w:pPr>
              <w:spacing w:line="240" w:lineRule="auto"/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0%</w:t>
            </w:r>
          </w:p>
        </w:tc>
        <w:tc>
          <w:tcPr>
            <w:tcW w:w="720" w:type="dxa"/>
          </w:tcPr>
          <w:p w14:paraId="186A24F2" w14:textId="77777777" w:rsidR="00C76CA8" w:rsidRPr="00C76CA8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340" w:type="dxa"/>
          </w:tcPr>
          <w:p w14:paraId="662B510C" w14:textId="77777777" w:rsidR="00C76CA8" w:rsidRDefault="00C76CA8" w:rsidP="00C76CA8">
            <w:pPr>
              <w:spacing w:line="240" w:lineRule="auto"/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</w:t>
            </w:r>
          </w:p>
          <w:p w14:paraId="414CD57F" w14:textId="77777777" w:rsidR="00C76CA8" w:rsidRDefault="00C76CA8" w:rsidP="00C76CA8">
            <w:pPr>
              <w:spacing w:line="240" w:lineRule="auto"/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</w:t>
            </w:r>
          </w:p>
          <w:p w14:paraId="3B1810DC" w14:textId="1ACFA1D9" w:rsidR="00C76CA8" w:rsidRPr="00C76CA8" w:rsidRDefault="00C76CA8" w:rsidP="00C76CA8">
            <w:pPr>
              <w:spacing w:line="240" w:lineRule="auto"/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0%</w:t>
            </w:r>
          </w:p>
        </w:tc>
        <w:tc>
          <w:tcPr>
            <w:tcW w:w="720" w:type="dxa"/>
          </w:tcPr>
          <w:p w14:paraId="254BA390" w14:textId="77777777" w:rsidR="00C76CA8" w:rsidRPr="00D9501C" w:rsidRDefault="00C76CA8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1440" w:type="dxa"/>
          </w:tcPr>
          <w:p w14:paraId="6E27626C" w14:textId="4B4C5057" w:rsidR="00C76CA8" w:rsidRDefault="00C76CA8" w:rsidP="00C76CA8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Số câu:02</w:t>
            </w:r>
          </w:p>
          <w:p w14:paraId="61CE8468" w14:textId="145CEC63" w:rsidR="00C76CA8" w:rsidRPr="00D9501C" w:rsidRDefault="00C76CA8" w:rsidP="00C76CA8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i/>
                <w:sz w:val="26"/>
              </w:rPr>
              <w:t xml:space="preserve">0,5 điểm= </w:t>
            </w:r>
            <w:r>
              <w:rPr>
                <w:i/>
                <w:sz w:val="26"/>
              </w:rPr>
              <w:t>5%</w:t>
            </w:r>
          </w:p>
        </w:tc>
      </w:tr>
      <w:tr w:rsidR="00EF56A6" w:rsidRPr="00C76CA8" w14:paraId="5BA7CE54" w14:textId="77777777" w:rsidTr="005F48D0">
        <w:tc>
          <w:tcPr>
            <w:tcW w:w="1800" w:type="dxa"/>
          </w:tcPr>
          <w:p w14:paraId="7A7D4896" w14:textId="3BA7435A" w:rsidR="00400DB2" w:rsidRPr="003674AF" w:rsidRDefault="00537866" w:rsidP="005F48D0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 13. Quyền và nghĩa vụ công dân trong tham gia quản lí nhà nước và xã hội</w:t>
            </w:r>
          </w:p>
        </w:tc>
        <w:tc>
          <w:tcPr>
            <w:tcW w:w="2430" w:type="dxa"/>
          </w:tcPr>
          <w:p w14:paraId="3C424905" w14:textId="27092719" w:rsidR="00537866" w:rsidRPr="00C968F4" w:rsidRDefault="005F48D0" w:rsidP="005F48D0">
            <w:pPr>
              <w:spacing w:line="240" w:lineRule="auto"/>
              <w:jc w:val="both"/>
              <w:rPr>
                <w:rFonts w:eastAsiaTheme="minorHAnsi"/>
                <w:sz w:val="26"/>
              </w:rPr>
            </w:pPr>
            <w:r>
              <w:rPr>
                <w:sz w:val="26"/>
                <w:lang w:val="vi-VN"/>
              </w:rPr>
              <w:t>-</w:t>
            </w:r>
            <w:r w:rsidR="00537866">
              <w:rPr>
                <w:sz w:val="26"/>
                <w:lang w:val="vi-VN"/>
              </w:rPr>
              <w:t>Nêu được các q</w:t>
            </w:r>
            <w:r w:rsidR="00C968F4">
              <w:rPr>
                <w:sz w:val="26"/>
                <w:lang w:val="vi-VN"/>
              </w:rPr>
              <w:t>uy định cơ bản của pháp luật về</w:t>
            </w:r>
            <w:r w:rsidR="00C968F4">
              <w:rPr>
                <w:sz w:val="26"/>
              </w:rPr>
              <w:t xml:space="preserve"> q</w:t>
            </w:r>
            <w:r w:rsidR="00537866">
              <w:rPr>
                <w:sz w:val="26"/>
                <w:lang w:val="vi-VN"/>
              </w:rPr>
              <w:t>uyền và nghĩa vụ công dân trong tham gia quản lí nhà nước và xã hội</w:t>
            </w:r>
            <w:r w:rsidR="00C968F4">
              <w:rPr>
                <w:sz w:val="26"/>
              </w:rPr>
              <w:t>.</w:t>
            </w:r>
          </w:p>
          <w:p w14:paraId="695AE376" w14:textId="06159C02" w:rsidR="00537866" w:rsidRPr="00C968F4" w:rsidRDefault="00C968F4" w:rsidP="005F48D0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>- N</w:t>
            </w:r>
            <w:r>
              <w:rPr>
                <w:sz w:val="26"/>
              </w:rPr>
              <w:t>êu</w:t>
            </w:r>
            <w:r w:rsidR="00537866">
              <w:rPr>
                <w:sz w:val="26"/>
                <w:lang w:val="vi-VN"/>
              </w:rPr>
              <w:t xml:space="preserve"> được h</w:t>
            </w:r>
            <w:r>
              <w:rPr>
                <w:sz w:val="26"/>
                <w:lang w:val="vi-VN"/>
              </w:rPr>
              <w:t xml:space="preserve">ậu quả của hành vi vi phạm </w:t>
            </w:r>
            <w:r>
              <w:rPr>
                <w:sz w:val="26"/>
              </w:rPr>
              <w:t>q</w:t>
            </w:r>
            <w:r>
              <w:rPr>
                <w:sz w:val="26"/>
                <w:lang w:val="vi-VN"/>
              </w:rPr>
              <w:t>uyền và nghĩa vụ công dân trong tham gia quản lí nhà nước và xã hội</w:t>
            </w:r>
            <w:r>
              <w:rPr>
                <w:sz w:val="26"/>
              </w:rPr>
              <w:t>.</w:t>
            </w:r>
          </w:p>
          <w:p w14:paraId="33568A32" w14:textId="45894716" w:rsidR="00400DB2" w:rsidRPr="00270AA7" w:rsidRDefault="00400DB2" w:rsidP="005F48D0">
            <w:pPr>
              <w:suppressAutoHyphens/>
              <w:spacing w:line="240" w:lineRule="auto"/>
              <w:jc w:val="both"/>
              <w:rPr>
                <w:b/>
                <w:sz w:val="26"/>
                <w:lang w:val="pt-BR"/>
              </w:rPr>
            </w:pPr>
          </w:p>
        </w:tc>
        <w:tc>
          <w:tcPr>
            <w:tcW w:w="720" w:type="dxa"/>
          </w:tcPr>
          <w:p w14:paraId="1A0062A1" w14:textId="635B8E84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2610" w:type="dxa"/>
          </w:tcPr>
          <w:p w14:paraId="3E5FF0EA" w14:textId="2F2FC9A6" w:rsidR="00537866" w:rsidRPr="00F37893" w:rsidRDefault="00C968F4" w:rsidP="005F48D0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C968F4">
              <w:rPr>
                <w:sz w:val="26"/>
                <w:szCs w:val="26"/>
                <w:lang w:val="vi-VN"/>
              </w:rPr>
              <w:t xml:space="preserve">Nhận biết </w:t>
            </w:r>
            <w:r w:rsidR="00537866" w:rsidRPr="00537866">
              <w:rPr>
                <w:sz w:val="26"/>
                <w:szCs w:val="26"/>
                <w:lang w:val="vi-VN"/>
              </w:rPr>
              <w:t xml:space="preserve">được các biểu hiện, nội dung của </w:t>
            </w:r>
            <w:r w:rsidR="00537866">
              <w:rPr>
                <w:sz w:val="26"/>
                <w:szCs w:val="26"/>
                <w:lang w:val="vi-VN"/>
              </w:rPr>
              <w:t xml:space="preserve">các quy định của pháp luật về </w:t>
            </w:r>
            <w:r w:rsidRPr="00C968F4">
              <w:rPr>
                <w:sz w:val="26"/>
                <w:lang w:val="vi-VN"/>
              </w:rPr>
              <w:t>q</w:t>
            </w:r>
            <w:r>
              <w:rPr>
                <w:sz w:val="26"/>
                <w:lang w:val="vi-VN"/>
              </w:rPr>
              <w:t>uyền và nghĩa vụ công dân trong tham gia quản lí nhà nước và xã hội</w:t>
            </w:r>
            <w:r w:rsidR="00F37893" w:rsidRPr="00F37893">
              <w:rPr>
                <w:sz w:val="26"/>
                <w:szCs w:val="26"/>
                <w:lang w:val="vi-VN"/>
              </w:rPr>
              <w:t xml:space="preserve"> và hậu quả của hành vi vi phạm.</w:t>
            </w:r>
          </w:p>
          <w:p w14:paraId="4D3AF1D6" w14:textId="77777777" w:rsidR="00F37893" w:rsidRPr="00F37893" w:rsidRDefault="00F37893" w:rsidP="005F48D0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BD47263" w14:textId="3DE9DA25" w:rsidR="00400DB2" w:rsidRPr="00537866" w:rsidRDefault="00400DB2" w:rsidP="005F48D0">
            <w:pPr>
              <w:suppressAutoHyphens/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630" w:type="dxa"/>
          </w:tcPr>
          <w:p w14:paraId="403506C6" w14:textId="58A83907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2610" w:type="dxa"/>
          </w:tcPr>
          <w:p w14:paraId="4D51A65B" w14:textId="6D779CEC" w:rsidR="00400DB2" w:rsidRPr="00C968F4" w:rsidRDefault="00537866" w:rsidP="00C968F4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Phân tích được một số hành vi thường gặp tro</w:t>
            </w:r>
            <w:r w:rsidR="00C968F4">
              <w:rPr>
                <w:sz w:val="26"/>
                <w:lang w:val="vi-VN"/>
              </w:rPr>
              <w:t xml:space="preserve">ng đời sống liên quan đến </w:t>
            </w:r>
            <w:r w:rsidR="00C968F4" w:rsidRPr="00C968F4">
              <w:rPr>
                <w:sz w:val="26"/>
                <w:lang w:val="vi-VN"/>
              </w:rPr>
              <w:t>q</w:t>
            </w:r>
            <w:r w:rsidR="00C968F4">
              <w:rPr>
                <w:sz w:val="26"/>
                <w:lang w:val="vi-VN"/>
              </w:rPr>
              <w:t>uyền và nghĩa vụ công dân trong tham gia quản lí nhà nước và xã hội</w:t>
            </w:r>
            <w:r w:rsidR="00C968F4" w:rsidRPr="00C968F4">
              <w:rPr>
                <w:sz w:val="26"/>
                <w:lang w:val="vi-VN"/>
              </w:rPr>
              <w:t>.</w:t>
            </w:r>
          </w:p>
        </w:tc>
        <w:tc>
          <w:tcPr>
            <w:tcW w:w="720" w:type="dxa"/>
          </w:tcPr>
          <w:p w14:paraId="5067D563" w14:textId="3C885612" w:rsidR="00400DB2" w:rsidRPr="00EF56A6" w:rsidRDefault="00400DB2" w:rsidP="005F48D0">
            <w:pPr>
              <w:suppressAutoHyphens/>
              <w:spacing w:line="240" w:lineRule="auto"/>
              <w:jc w:val="both"/>
              <w:rPr>
                <w:b/>
                <w:sz w:val="26"/>
                <w:lang w:val="pt-BR"/>
              </w:rPr>
            </w:pPr>
          </w:p>
        </w:tc>
        <w:tc>
          <w:tcPr>
            <w:tcW w:w="2340" w:type="dxa"/>
          </w:tcPr>
          <w:p w14:paraId="3A72191F" w14:textId="21E71CB0" w:rsidR="00400DB2" w:rsidRPr="00537866" w:rsidRDefault="00537866" w:rsidP="00C968F4">
            <w:pPr>
              <w:spacing w:line="240" w:lineRule="auto"/>
              <w:jc w:val="both"/>
              <w:rPr>
                <w:b/>
                <w:sz w:val="26"/>
                <w:lang w:val="pt-BR"/>
              </w:rPr>
            </w:pPr>
            <w:r>
              <w:rPr>
                <w:sz w:val="26"/>
                <w:lang w:val="pt-BR"/>
              </w:rPr>
              <w:t>Đ</w:t>
            </w:r>
            <w:r>
              <w:rPr>
                <w:sz w:val="26"/>
                <w:lang w:val="vi-VN"/>
              </w:rPr>
              <w:t>ánh giá được một số hành vi thường gặp trong đời sống liên quan đến</w:t>
            </w:r>
            <w:r w:rsidR="00C968F4" w:rsidRPr="00C968F4">
              <w:rPr>
                <w:sz w:val="26"/>
                <w:lang w:val="pt-BR"/>
              </w:rPr>
              <w:t xml:space="preserve"> q</w:t>
            </w:r>
            <w:r w:rsidR="00C968F4">
              <w:rPr>
                <w:sz w:val="26"/>
                <w:lang w:val="vi-VN"/>
              </w:rPr>
              <w:t>uyền và nghĩa vụ công dân trong tham gia quản lí nhà nước và xã hội</w:t>
            </w:r>
            <w:r w:rsidRPr="00537866">
              <w:rPr>
                <w:sz w:val="26"/>
                <w:lang w:val="pt-BR"/>
              </w:rPr>
              <w:t xml:space="preserve"> và tự giác chấp hành các quy định của pháp luật.</w:t>
            </w:r>
          </w:p>
        </w:tc>
        <w:tc>
          <w:tcPr>
            <w:tcW w:w="720" w:type="dxa"/>
            <w:vAlign w:val="center"/>
          </w:tcPr>
          <w:p w14:paraId="463A9227" w14:textId="77777777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6CB44AD5" w14:textId="36B0100A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vi-VN"/>
              </w:rPr>
            </w:pPr>
          </w:p>
        </w:tc>
      </w:tr>
      <w:tr w:rsidR="00EF56A6" w:rsidRPr="00EF56A6" w14:paraId="4158EF2A" w14:textId="77777777" w:rsidTr="00270AA7">
        <w:tc>
          <w:tcPr>
            <w:tcW w:w="1800" w:type="dxa"/>
          </w:tcPr>
          <w:p w14:paraId="616F2B13" w14:textId="74B64D92" w:rsidR="00400DB2" w:rsidRPr="00EF56A6" w:rsidRDefault="00400DB2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Số câu</w:t>
            </w:r>
          </w:p>
          <w:p w14:paraId="55FFDFDC" w14:textId="77777777" w:rsidR="00400DB2" w:rsidRPr="00EF56A6" w:rsidRDefault="00400DB2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Số điểm</w:t>
            </w:r>
          </w:p>
          <w:p w14:paraId="4DF6F086" w14:textId="18A73713" w:rsidR="00400DB2" w:rsidRPr="00EF56A6" w:rsidRDefault="00400DB2" w:rsidP="005F48D0">
            <w:pPr>
              <w:spacing w:line="240" w:lineRule="auto"/>
              <w:jc w:val="center"/>
              <w:rPr>
                <w:b/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lastRenderedPageBreak/>
              <w:t>Tỉ lệ %</w:t>
            </w:r>
          </w:p>
        </w:tc>
        <w:tc>
          <w:tcPr>
            <w:tcW w:w="2430" w:type="dxa"/>
            <w:vAlign w:val="center"/>
          </w:tcPr>
          <w:p w14:paraId="69F9D630" w14:textId="15DA209F" w:rsidR="000C24F6" w:rsidRDefault="00C76CA8" w:rsidP="005F48D0">
            <w:pPr>
              <w:spacing w:line="240" w:lineRule="auto"/>
              <w:jc w:val="center"/>
              <w:rPr>
                <w:rFonts w:eastAsia="TimesNewRomanPS-BoldMT"/>
                <w:i/>
                <w:color w:val="000000"/>
                <w:sz w:val="26"/>
              </w:rPr>
            </w:pPr>
            <w:r>
              <w:rPr>
                <w:rFonts w:eastAsia="TimesNewRomanPS-BoldMT"/>
                <w:i/>
                <w:color w:val="000000"/>
                <w:sz w:val="26"/>
              </w:rPr>
              <w:lastRenderedPageBreak/>
              <w:t>3</w:t>
            </w:r>
          </w:p>
          <w:p w14:paraId="3FC35C76" w14:textId="36BF0482" w:rsidR="006F61E6" w:rsidRDefault="00C76CA8" w:rsidP="005F48D0">
            <w:pPr>
              <w:spacing w:line="240" w:lineRule="auto"/>
              <w:jc w:val="center"/>
              <w:rPr>
                <w:rFonts w:eastAsia="TimesNewRomanPS-BoldMT"/>
                <w:i/>
                <w:color w:val="000000"/>
                <w:sz w:val="26"/>
              </w:rPr>
            </w:pPr>
            <w:r>
              <w:rPr>
                <w:rFonts w:eastAsia="TimesNewRomanPS-BoldMT"/>
                <w:i/>
                <w:color w:val="000000"/>
                <w:sz w:val="26"/>
              </w:rPr>
              <w:t>0,75</w:t>
            </w:r>
          </w:p>
          <w:p w14:paraId="15762E7B" w14:textId="6B2096F5" w:rsidR="006F61E6" w:rsidRPr="00EF56A6" w:rsidRDefault="00C76CA8" w:rsidP="005F48D0">
            <w:pPr>
              <w:spacing w:line="240" w:lineRule="auto"/>
              <w:jc w:val="center"/>
              <w:rPr>
                <w:rFonts w:eastAsia="TimesNewRomanPS-BoldMT"/>
                <w:i/>
                <w:color w:val="000000"/>
                <w:sz w:val="26"/>
              </w:rPr>
            </w:pPr>
            <w:r>
              <w:rPr>
                <w:rFonts w:eastAsia="TimesNewRomanPS-BoldMT"/>
                <w:i/>
                <w:color w:val="000000"/>
                <w:sz w:val="26"/>
              </w:rPr>
              <w:lastRenderedPageBreak/>
              <w:t>7,5</w:t>
            </w:r>
            <w:r w:rsidR="006F61E6">
              <w:rPr>
                <w:rFonts w:eastAsia="TimesNewRomanPS-BoldMT"/>
                <w:i/>
                <w:color w:val="000000"/>
                <w:sz w:val="26"/>
              </w:rPr>
              <w:t>%</w:t>
            </w:r>
          </w:p>
        </w:tc>
        <w:tc>
          <w:tcPr>
            <w:tcW w:w="720" w:type="dxa"/>
            <w:vAlign w:val="center"/>
          </w:tcPr>
          <w:p w14:paraId="71E1EA70" w14:textId="77777777" w:rsidR="00400DB2" w:rsidRPr="00EF56A6" w:rsidRDefault="00400DB2" w:rsidP="005F48D0">
            <w:pPr>
              <w:spacing w:line="240" w:lineRule="auto"/>
              <w:jc w:val="center"/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2610" w:type="dxa"/>
            <w:vAlign w:val="center"/>
          </w:tcPr>
          <w:p w14:paraId="7D1069DA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  <w:p w14:paraId="66C7BE75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14:paraId="02EBCF04" w14:textId="66A9A888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7,5%</w:t>
            </w:r>
          </w:p>
        </w:tc>
        <w:tc>
          <w:tcPr>
            <w:tcW w:w="630" w:type="dxa"/>
            <w:vAlign w:val="center"/>
          </w:tcPr>
          <w:p w14:paraId="2B71778A" w14:textId="77777777" w:rsidR="00400DB2" w:rsidRPr="000C24F6" w:rsidRDefault="00400DB2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</w:p>
        </w:tc>
        <w:tc>
          <w:tcPr>
            <w:tcW w:w="2610" w:type="dxa"/>
            <w:vAlign w:val="center"/>
          </w:tcPr>
          <w:p w14:paraId="73D475B7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  <w:p w14:paraId="11487627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3B03AD9F" w14:textId="4E21BE1E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5%</w:t>
            </w:r>
          </w:p>
        </w:tc>
        <w:tc>
          <w:tcPr>
            <w:tcW w:w="720" w:type="dxa"/>
            <w:vAlign w:val="center"/>
          </w:tcPr>
          <w:p w14:paraId="172877FE" w14:textId="77777777" w:rsidR="00400DB2" w:rsidRPr="000C24F6" w:rsidRDefault="00400DB2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</w:p>
        </w:tc>
        <w:tc>
          <w:tcPr>
            <w:tcW w:w="2340" w:type="dxa"/>
            <w:vAlign w:val="center"/>
          </w:tcPr>
          <w:p w14:paraId="6181C632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  <w:p w14:paraId="0E8DA64C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06900CD7" w14:textId="622AC136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2,5%</w:t>
            </w:r>
          </w:p>
        </w:tc>
        <w:tc>
          <w:tcPr>
            <w:tcW w:w="720" w:type="dxa"/>
            <w:vAlign w:val="center"/>
          </w:tcPr>
          <w:p w14:paraId="5F49451B" w14:textId="77777777" w:rsidR="00400DB2" w:rsidRPr="00EF56A6" w:rsidRDefault="00400DB2" w:rsidP="005F48D0">
            <w:pPr>
              <w:spacing w:line="240" w:lineRule="auto"/>
              <w:jc w:val="center"/>
              <w:rPr>
                <w:b/>
                <w:i/>
                <w:sz w:val="26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29724F67" w14:textId="018B9F56" w:rsidR="00400DB2" w:rsidRPr="00EF56A6" w:rsidRDefault="003674AF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Số câu:</w:t>
            </w:r>
            <w:r w:rsidR="00C76CA8">
              <w:rPr>
                <w:i/>
                <w:sz w:val="26"/>
              </w:rPr>
              <w:t>09</w:t>
            </w:r>
          </w:p>
          <w:p w14:paraId="0180B2D3" w14:textId="70887C1B" w:rsidR="00400DB2" w:rsidRPr="00EF56A6" w:rsidRDefault="006F61E6" w:rsidP="005F48D0">
            <w:pPr>
              <w:spacing w:line="240" w:lineRule="auto"/>
              <w:jc w:val="center"/>
              <w:rPr>
                <w:b/>
                <w:i/>
                <w:sz w:val="26"/>
              </w:rPr>
            </w:pPr>
            <w:r>
              <w:rPr>
                <w:i/>
                <w:sz w:val="26"/>
              </w:rPr>
              <w:t>2,</w:t>
            </w:r>
            <w:r w:rsidR="00C76CA8">
              <w:rPr>
                <w:i/>
                <w:sz w:val="26"/>
              </w:rPr>
              <w:t>2</w:t>
            </w:r>
            <w:r>
              <w:rPr>
                <w:i/>
                <w:sz w:val="26"/>
              </w:rPr>
              <w:t xml:space="preserve">5 </w:t>
            </w:r>
            <w:r w:rsidR="001B47E1">
              <w:rPr>
                <w:i/>
                <w:sz w:val="26"/>
              </w:rPr>
              <w:t>đ</w:t>
            </w:r>
            <w:r w:rsidR="00400DB2" w:rsidRPr="00EF56A6">
              <w:rPr>
                <w:i/>
                <w:sz w:val="26"/>
              </w:rPr>
              <w:t xml:space="preserve">iểm= </w:t>
            </w:r>
            <w:r>
              <w:rPr>
                <w:i/>
                <w:sz w:val="26"/>
              </w:rPr>
              <w:lastRenderedPageBreak/>
              <w:t>2</w:t>
            </w:r>
            <w:r w:rsidR="00C76CA8">
              <w:rPr>
                <w:i/>
                <w:sz w:val="26"/>
              </w:rPr>
              <w:t>2,</w:t>
            </w:r>
            <w:r w:rsidR="000C24F6">
              <w:rPr>
                <w:i/>
                <w:sz w:val="26"/>
              </w:rPr>
              <w:t>5</w:t>
            </w:r>
            <w:r w:rsidR="00400DB2" w:rsidRPr="00EF56A6">
              <w:rPr>
                <w:i/>
                <w:sz w:val="26"/>
              </w:rPr>
              <w:t>%</w:t>
            </w:r>
          </w:p>
        </w:tc>
      </w:tr>
      <w:tr w:rsidR="00EF56A6" w:rsidRPr="00C76CA8" w14:paraId="43EC1D9D" w14:textId="77777777" w:rsidTr="005F48D0">
        <w:tc>
          <w:tcPr>
            <w:tcW w:w="1800" w:type="dxa"/>
          </w:tcPr>
          <w:p w14:paraId="4FA35D95" w14:textId="6B316CE0" w:rsidR="00400DB2" w:rsidRPr="00D9501C" w:rsidRDefault="00537866" w:rsidP="005F48D0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Bài 14. Quyền và nghĩa vụ công dân về bầu cử và ứng cử</w:t>
            </w:r>
          </w:p>
        </w:tc>
        <w:tc>
          <w:tcPr>
            <w:tcW w:w="2430" w:type="dxa"/>
          </w:tcPr>
          <w:p w14:paraId="77163FBD" w14:textId="5BCA7F58" w:rsidR="00C968F4" w:rsidRPr="006F61E6" w:rsidRDefault="00C968F4" w:rsidP="00C968F4">
            <w:pPr>
              <w:spacing w:line="240" w:lineRule="auto"/>
              <w:jc w:val="both"/>
              <w:rPr>
                <w:rFonts w:eastAsiaTheme="minorHAnsi"/>
                <w:sz w:val="26"/>
              </w:rPr>
            </w:pPr>
            <w:r>
              <w:rPr>
                <w:sz w:val="26"/>
                <w:lang w:val="vi-VN"/>
              </w:rPr>
              <w:t>-Nêu được các quy định cơ bản của pháp luật về</w:t>
            </w:r>
            <w:r>
              <w:rPr>
                <w:sz w:val="26"/>
              </w:rPr>
              <w:t xml:space="preserve"> q</w:t>
            </w:r>
            <w:r>
              <w:rPr>
                <w:sz w:val="26"/>
                <w:lang w:val="vi-VN"/>
              </w:rPr>
              <w:t>uyề</w:t>
            </w:r>
            <w:r w:rsidR="006F61E6">
              <w:rPr>
                <w:sz w:val="26"/>
                <w:lang w:val="vi-VN"/>
              </w:rPr>
              <w:t xml:space="preserve">n và nghĩa vụ công dân </w:t>
            </w:r>
            <w:r w:rsidR="006F61E6">
              <w:rPr>
                <w:sz w:val="26"/>
              </w:rPr>
              <w:t>về bầu cử và ứng cử.</w:t>
            </w:r>
          </w:p>
          <w:p w14:paraId="4949FAA4" w14:textId="744D3360" w:rsidR="00400DB2" w:rsidRPr="006F61E6" w:rsidRDefault="00C968F4" w:rsidP="005F48D0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>- N</w:t>
            </w:r>
            <w:r>
              <w:rPr>
                <w:sz w:val="26"/>
              </w:rPr>
              <w:t>êu</w:t>
            </w:r>
            <w:r>
              <w:rPr>
                <w:sz w:val="26"/>
                <w:lang w:val="vi-VN"/>
              </w:rPr>
              <w:t xml:space="preserve"> được hậu quả của hành vi vi phạm </w:t>
            </w:r>
            <w:r w:rsidR="006F61E6">
              <w:rPr>
                <w:sz w:val="26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>
              <w:rPr>
                <w:sz w:val="26"/>
              </w:rPr>
              <w:t>về bầu cử và ứng cử.</w:t>
            </w:r>
          </w:p>
        </w:tc>
        <w:tc>
          <w:tcPr>
            <w:tcW w:w="720" w:type="dxa"/>
          </w:tcPr>
          <w:p w14:paraId="3621336E" w14:textId="1777E977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2610" w:type="dxa"/>
          </w:tcPr>
          <w:p w14:paraId="3D90F781" w14:textId="26FB65DD" w:rsidR="00C968F4" w:rsidRDefault="00C968F4" w:rsidP="00C968F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Nhận biết được các biểu hiện, nội dung của các quy định của pháp luật về </w:t>
            </w:r>
            <w:r w:rsidR="006F61E6" w:rsidRPr="006F61E6">
              <w:rPr>
                <w:sz w:val="26"/>
                <w:lang w:val="vi-VN"/>
              </w:rPr>
              <w:t>q</w:t>
            </w:r>
            <w:r w:rsidR="006F61E6">
              <w:rPr>
                <w:sz w:val="26"/>
                <w:lang w:val="vi-VN"/>
              </w:rPr>
              <w:t>uyền và nghĩa vụ công dân về bầu cử và ứng cử</w:t>
            </w:r>
            <w:r w:rsidR="006F61E6" w:rsidRPr="006F61E6">
              <w:rPr>
                <w:sz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 hậu quả của hành vi vi phạm.</w:t>
            </w:r>
          </w:p>
          <w:p w14:paraId="32BED23C" w14:textId="47AEC993" w:rsidR="00400DB2" w:rsidRPr="00537866" w:rsidRDefault="00400DB2" w:rsidP="005F48D0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630" w:type="dxa"/>
          </w:tcPr>
          <w:p w14:paraId="5D942861" w14:textId="0A442B19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2610" w:type="dxa"/>
          </w:tcPr>
          <w:p w14:paraId="17DDF040" w14:textId="653C3B8A" w:rsidR="00103C48" w:rsidRPr="006F61E6" w:rsidRDefault="00C968F4" w:rsidP="006F61E6">
            <w:pPr>
              <w:pStyle w:val="4-Bang"/>
              <w:widowControl/>
              <w:suppressAutoHyphens/>
              <w:rPr>
                <w:b/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Phân tích được một số hành vi thường gặp trong đời sống liên quan đến </w:t>
            </w:r>
            <w:r w:rsidR="006F61E6" w:rsidRPr="006F61E6">
              <w:rPr>
                <w:sz w:val="26"/>
                <w:lang w:val="vi-VN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vi-VN"/>
              </w:rPr>
              <w:t>về bầu cử và ứng cử.</w:t>
            </w:r>
          </w:p>
        </w:tc>
        <w:tc>
          <w:tcPr>
            <w:tcW w:w="720" w:type="dxa"/>
          </w:tcPr>
          <w:p w14:paraId="38568704" w14:textId="77777777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</w:tc>
        <w:tc>
          <w:tcPr>
            <w:tcW w:w="2340" w:type="dxa"/>
          </w:tcPr>
          <w:p w14:paraId="6A866E08" w14:textId="13A677C3" w:rsidR="00400DB2" w:rsidRPr="00D9501C" w:rsidRDefault="00C968F4" w:rsidP="006F61E6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  <w:r>
              <w:rPr>
                <w:sz w:val="26"/>
                <w:lang w:val="pt-BR"/>
              </w:rPr>
              <w:t>Đ</w:t>
            </w:r>
            <w:r>
              <w:rPr>
                <w:sz w:val="26"/>
                <w:lang w:val="vi-VN"/>
              </w:rPr>
              <w:t>ánh giá được một số hành vi thường gặp trong đời sống liên quan đến</w:t>
            </w:r>
            <w:r>
              <w:rPr>
                <w:sz w:val="26"/>
                <w:lang w:val="pt-BR"/>
              </w:rPr>
              <w:t xml:space="preserve"> </w:t>
            </w:r>
            <w:r w:rsidR="006F61E6" w:rsidRPr="006F61E6">
              <w:rPr>
                <w:sz w:val="26"/>
                <w:lang w:val="nl-NL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>
              <w:rPr>
                <w:sz w:val="26"/>
                <w:lang w:val="nl-NL"/>
              </w:rPr>
              <w:t xml:space="preserve">về bầu cử và ứng cử </w:t>
            </w:r>
            <w:r>
              <w:rPr>
                <w:sz w:val="26"/>
                <w:lang w:val="pt-BR"/>
              </w:rPr>
              <w:t>và tự giác chấp hành các quy định của pháp luật.</w:t>
            </w:r>
          </w:p>
        </w:tc>
        <w:tc>
          <w:tcPr>
            <w:tcW w:w="720" w:type="dxa"/>
            <w:vAlign w:val="center"/>
          </w:tcPr>
          <w:p w14:paraId="423810FB" w14:textId="30D2A16B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0D7B07EF" w14:textId="3F8A00AF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vi-VN"/>
              </w:rPr>
            </w:pPr>
          </w:p>
        </w:tc>
      </w:tr>
      <w:tr w:rsidR="00EF56A6" w:rsidRPr="00EF56A6" w14:paraId="3A289958" w14:textId="77777777" w:rsidTr="00270AA7">
        <w:tc>
          <w:tcPr>
            <w:tcW w:w="1800" w:type="dxa"/>
          </w:tcPr>
          <w:p w14:paraId="33D4F406" w14:textId="77777777" w:rsidR="00D96C83" w:rsidRPr="00EF56A6" w:rsidRDefault="00D96C83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Số câu</w:t>
            </w:r>
          </w:p>
          <w:p w14:paraId="0BA24B4C" w14:textId="77777777" w:rsidR="00D96C83" w:rsidRPr="00EF56A6" w:rsidRDefault="00D96C83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Số điểm</w:t>
            </w:r>
          </w:p>
          <w:p w14:paraId="2FF4344D" w14:textId="6C2F502A" w:rsidR="00400DB2" w:rsidRPr="00EF56A6" w:rsidRDefault="00D96C83" w:rsidP="005F48D0">
            <w:pPr>
              <w:spacing w:line="240" w:lineRule="auto"/>
              <w:jc w:val="center"/>
              <w:rPr>
                <w:b/>
                <w:i/>
                <w:sz w:val="26"/>
                <w:lang w:val="vi-VN"/>
              </w:rPr>
            </w:pPr>
            <w:r w:rsidRPr="00EF56A6">
              <w:rPr>
                <w:i/>
                <w:sz w:val="26"/>
                <w:lang w:val="vi-VN"/>
              </w:rPr>
              <w:t>Tỉ lệ %</w:t>
            </w:r>
          </w:p>
        </w:tc>
        <w:tc>
          <w:tcPr>
            <w:tcW w:w="2430" w:type="dxa"/>
            <w:vAlign w:val="center"/>
          </w:tcPr>
          <w:p w14:paraId="0BD16046" w14:textId="506F4E7F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  <w:p w14:paraId="5F2E63E2" w14:textId="52F09389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1,0</w:t>
            </w:r>
          </w:p>
          <w:p w14:paraId="46873980" w14:textId="4183A3B4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10%</w:t>
            </w:r>
          </w:p>
        </w:tc>
        <w:tc>
          <w:tcPr>
            <w:tcW w:w="720" w:type="dxa"/>
            <w:vAlign w:val="center"/>
          </w:tcPr>
          <w:p w14:paraId="4CB5C0EF" w14:textId="77777777" w:rsidR="00400DB2" w:rsidRPr="000C24F6" w:rsidRDefault="00400DB2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</w:p>
        </w:tc>
        <w:tc>
          <w:tcPr>
            <w:tcW w:w="2610" w:type="dxa"/>
            <w:vAlign w:val="center"/>
          </w:tcPr>
          <w:p w14:paraId="15B355FB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  <w:p w14:paraId="4FFE4501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14:paraId="73B77E11" w14:textId="602EE061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7,5%</w:t>
            </w:r>
          </w:p>
        </w:tc>
        <w:tc>
          <w:tcPr>
            <w:tcW w:w="630" w:type="dxa"/>
            <w:vAlign w:val="center"/>
          </w:tcPr>
          <w:p w14:paraId="616C4BEF" w14:textId="77777777" w:rsidR="00400DB2" w:rsidRPr="00EF56A6" w:rsidRDefault="00400DB2" w:rsidP="005F48D0">
            <w:pPr>
              <w:spacing w:line="240" w:lineRule="auto"/>
              <w:jc w:val="center"/>
              <w:rPr>
                <w:b/>
                <w:i/>
                <w:sz w:val="26"/>
                <w:lang w:val="vi-VN"/>
              </w:rPr>
            </w:pPr>
          </w:p>
        </w:tc>
        <w:tc>
          <w:tcPr>
            <w:tcW w:w="2610" w:type="dxa"/>
            <w:vAlign w:val="center"/>
          </w:tcPr>
          <w:p w14:paraId="7F8776C9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  <w:p w14:paraId="0E5D3F40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12A9F01C" w14:textId="610B2956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5%</w:t>
            </w:r>
          </w:p>
        </w:tc>
        <w:tc>
          <w:tcPr>
            <w:tcW w:w="720" w:type="dxa"/>
            <w:vAlign w:val="center"/>
          </w:tcPr>
          <w:p w14:paraId="1C6D254F" w14:textId="77777777" w:rsidR="00400DB2" w:rsidRPr="000C24F6" w:rsidRDefault="00400DB2" w:rsidP="005F48D0">
            <w:pPr>
              <w:spacing w:line="240" w:lineRule="auto"/>
              <w:jc w:val="center"/>
              <w:rPr>
                <w:i/>
                <w:sz w:val="26"/>
                <w:lang w:val="nl-NL"/>
              </w:rPr>
            </w:pPr>
          </w:p>
        </w:tc>
        <w:tc>
          <w:tcPr>
            <w:tcW w:w="2340" w:type="dxa"/>
            <w:vAlign w:val="center"/>
          </w:tcPr>
          <w:p w14:paraId="1D432DEE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  <w:p w14:paraId="4EF801D1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223D17F3" w14:textId="5FE58632" w:rsidR="006F61E6" w:rsidRP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2,5%</w:t>
            </w:r>
          </w:p>
        </w:tc>
        <w:tc>
          <w:tcPr>
            <w:tcW w:w="720" w:type="dxa"/>
            <w:vAlign w:val="center"/>
          </w:tcPr>
          <w:p w14:paraId="1CCC8D5C" w14:textId="1D1E9A60" w:rsidR="001B47E1" w:rsidRPr="00EF56A6" w:rsidRDefault="001B47E1" w:rsidP="005F48D0">
            <w:pPr>
              <w:spacing w:line="240" w:lineRule="auto"/>
              <w:jc w:val="center"/>
              <w:rPr>
                <w:b/>
                <w:i/>
                <w:sz w:val="26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7CD6FD44" w14:textId="7E87FBD7" w:rsidR="00400DB2" w:rsidRPr="00EF56A6" w:rsidRDefault="00400DB2" w:rsidP="005F48D0">
            <w:pPr>
              <w:spacing w:line="240" w:lineRule="auto"/>
              <w:jc w:val="center"/>
              <w:rPr>
                <w:i/>
                <w:sz w:val="26"/>
              </w:rPr>
            </w:pPr>
            <w:r w:rsidRPr="00EF56A6">
              <w:rPr>
                <w:i/>
                <w:sz w:val="26"/>
              </w:rPr>
              <w:t>Số câu</w:t>
            </w:r>
            <w:r w:rsidR="006F61E6">
              <w:rPr>
                <w:i/>
                <w:sz w:val="26"/>
              </w:rPr>
              <w:t>:10</w:t>
            </w:r>
          </w:p>
          <w:p w14:paraId="6E57D238" w14:textId="0BE58D83" w:rsidR="00400DB2" w:rsidRPr="00EF56A6" w:rsidRDefault="006F61E6" w:rsidP="005F48D0">
            <w:pPr>
              <w:spacing w:line="240" w:lineRule="auto"/>
              <w:jc w:val="center"/>
              <w:rPr>
                <w:b/>
                <w:i/>
                <w:sz w:val="26"/>
                <w:lang w:val="vi-VN"/>
              </w:rPr>
            </w:pPr>
            <w:r>
              <w:rPr>
                <w:i/>
                <w:sz w:val="26"/>
              </w:rPr>
              <w:t xml:space="preserve">2,5 </w:t>
            </w:r>
            <w:r w:rsidR="001B47E1">
              <w:rPr>
                <w:i/>
                <w:sz w:val="26"/>
              </w:rPr>
              <w:t>đ</w:t>
            </w:r>
            <w:r w:rsidR="00400DB2" w:rsidRPr="00EF56A6">
              <w:rPr>
                <w:i/>
                <w:sz w:val="26"/>
              </w:rPr>
              <w:t xml:space="preserve">iểm= </w:t>
            </w:r>
            <w:r>
              <w:rPr>
                <w:i/>
                <w:sz w:val="26"/>
              </w:rPr>
              <w:t>25</w:t>
            </w:r>
            <w:r w:rsidR="00400DB2" w:rsidRPr="00EF56A6">
              <w:rPr>
                <w:i/>
                <w:sz w:val="26"/>
              </w:rPr>
              <w:t>%</w:t>
            </w:r>
          </w:p>
        </w:tc>
      </w:tr>
      <w:tr w:rsidR="00EF56A6" w:rsidRPr="00C76CA8" w14:paraId="36729344" w14:textId="77777777" w:rsidTr="005F48D0">
        <w:tc>
          <w:tcPr>
            <w:tcW w:w="1800" w:type="dxa"/>
          </w:tcPr>
          <w:p w14:paraId="5438D5F1" w14:textId="1B6A810D" w:rsidR="00400DB2" w:rsidRPr="00D9501C" w:rsidRDefault="00537866" w:rsidP="005F48D0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 15. Quyền và nghĩa vụ công dân về khiếu nại, tố cáo</w:t>
            </w:r>
          </w:p>
        </w:tc>
        <w:tc>
          <w:tcPr>
            <w:tcW w:w="2430" w:type="dxa"/>
          </w:tcPr>
          <w:p w14:paraId="738A8C9E" w14:textId="292A98B3" w:rsidR="00C968F4" w:rsidRPr="006F61E6" w:rsidRDefault="00C968F4" w:rsidP="00C968F4">
            <w:pPr>
              <w:spacing w:line="240" w:lineRule="auto"/>
              <w:jc w:val="both"/>
              <w:rPr>
                <w:rFonts w:eastAsiaTheme="minorHAnsi"/>
                <w:sz w:val="26"/>
              </w:rPr>
            </w:pPr>
            <w:r>
              <w:rPr>
                <w:sz w:val="26"/>
                <w:lang w:val="vi-VN"/>
              </w:rPr>
              <w:t>-Nêu được các quy định cơ bản của pháp luật về</w:t>
            </w:r>
            <w:r>
              <w:rPr>
                <w:sz w:val="26"/>
              </w:rPr>
              <w:t xml:space="preserve"> q</w:t>
            </w:r>
            <w:r>
              <w:rPr>
                <w:sz w:val="26"/>
                <w:lang w:val="vi-VN"/>
              </w:rPr>
              <w:t xml:space="preserve">uyền và nghĩa vụ công dân </w:t>
            </w:r>
            <w:r w:rsidR="006F61E6">
              <w:rPr>
                <w:sz w:val="26"/>
              </w:rPr>
              <w:t>về khiếu nại, tố cáo.</w:t>
            </w:r>
          </w:p>
          <w:p w14:paraId="23746A73" w14:textId="77935391" w:rsidR="00400DB2" w:rsidRPr="006F61E6" w:rsidRDefault="00C968F4" w:rsidP="005F48D0">
            <w:pPr>
              <w:spacing w:line="240" w:lineRule="auto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N</w:t>
            </w:r>
            <w:r>
              <w:rPr>
                <w:sz w:val="26"/>
              </w:rPr>
              <w:t>êu</w:t>
            </w:r>
            <w:r>
              <w:rPr>
                <w:sz w:val="26"/>
                <w:lang w:val="vi-VN"/>
              </w:rPr>
              <w:t xml:space="preserve"> được hậu quả của hành vi vi phạm</w:t>
            </w:r>
            <w:r w:rsidR="006F61E6">
              <w:rPr>
                <w:sz w:val="26"/>
              </w:rPr>
              <w:t xml:space="preserve"> 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>
              <w:rPr>
                <w:sz w:val="26"/>
              </w:rPr>
              <w:t>về khiếu nại, tố cáo.</w:t>
            </w:r>
            <w:r>
              <w:rPr>
                <w:sz w:val="26"/>
                <w:lang w:val="vi-VN"/>
              </w:rPr>
              <w:t xml:space="preserve"> </w:t>
            </w:r>
          </w:p>
        </w:tc>
        <w:tc>
          <w:tcPr>
            <w:tcW w:w="720" w:type="dxa"/>
          </w:tcPr>
          <w:p w14:paraId="442486D5" w14:textId="77777777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</w:tc>
        <w:tc>
          <w:tcPr>
            <w:tcW w:w="2610" w:type="dxa"/>
          </w:tcPr>
          <w:p w14:paraId="5BA9335E" w14:textId="0E569CD1" w:rsidR="00C968F4" w:rsidRDefault="00C968F4" w:rsidP="00C968F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Nhận biết được các biểu hiện, nội dung của các quy định của pháp luật về </w:t>
            </w:r>
            <w:r w:rsidR="006F61E6" w:rsidRPr="006F61E6">
              <w:rPr>
                <w:sz w:val="26"/>
                <w:lang w:val="nl-NL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nl-NL"/>
              </w:rPr>
              <w:t>về khiếu nại, tố cáo</w:t>
            </w:r>
            <w:r w:rsidR="006F61E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 hậu quả của hành vi vi phạm.</w:t>
            </w:r>
          </w:p>
          <w:p w14:paraId="4855770A" w14:textId="3DD0D54E" w:rsidR="00400DB2" w:rsidRPr="00537866" w:rsidRDefault="00400DB2" w:rsidP="005F48D0">
            <w:pPr>
              <w:pStyle w:val="4-Bang"/>
              <w:widowControl/>
              <w:suppressAutoHyphens/>
              <w:rPr>
                <w:b/>
                <w:sz w:val="26"/>
                <w:lang w:val="vi-VN"/>
              </w:rPr>
            </w:pPr>
          </w:p>
        </w:tc>
        <w:tc>
          <w:tcPr>
            <w:tcW w:w="630" w:type="dxa"/>
          </w:tcPr>
          <w:p w14:paraId="11C4966C" w14:textId="77777777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nl-NL"/>
              </w:rPr>
            </w:pPr>
          </w:p>
        </w:tc>
        <w:tc>
          <w:tcPr>
            <w:tcW w:w="2610" w:type="dxa"/>
          </w:tcPr>
          <w:p w14:paraId="3DCB7444" w14:textId="1E83EC75" w:rsidR="00400DB2" w:rsidRPr="006F61E6" w:rsidRDefault="00C968F4" w:rsidP="006F61E6">
            <w:pPr>
              <w:pStyle w:val="4-Bang"/>
              <w:widowControl/>
              <w:suppressAutoHyphens/>
              <w:rPr>
                <w:b/>
                <w:sz w:val="26"/>
                <w:lang w:val="nl-NL"/>
              </w:rPr>
            </w:pPr>
            <w:r>
              <w:rPr>
                <w:sz w:val="26"/>
                <w:lang w:val="vi-VN"/>
              </w:rPr>
              <w:t xml:space="preserve">Phân tích được một số hành vi thường gặp trong đời sống liên quan đến </w:t>
            </w:r>
            <w:r w:rsidR="006F61E6" w:rsidRPr="006F61E6">
              <w:rPr>
                <w:sz w:val="26"/>
                <w:lang w:val="nl-NL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nl-NL"/>
              </w:rPr>
              <w:t>về khiếu nại, tố cáo</w:t>
            </w:r>
            <w:r w:rsidR="006F61E6">
              <w:rPr>
                <w:sz w:val="26"/>
                <w:lang w:val="nl-NL"/>
              </w:rPr>
              <w:t>.</w:t>
            </w:r>
          </w:p>
        </w:tc>
        <w:tc>
          <w:tcPr>
            <w:tcW w:w="720" w:type="dxa"/>
          </w:tcPr>
          <w:p w14:paraId="41383609" w14:textId="3380DA04" w:rsidR="00400DB2" w:rsidRPr="00D9501C" w:rsidRDefault="00400DB2" w:rsidP="005F48D0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2340" w:type="dxa"/>
          </w:tcPr>
          <w:p w14:paraId="247DCF3D" w14:textId="787DE1F3" w:rsidR="00400DB2" w:rsidRPr="00D9501C" w:rsidRDefault="00C968F4" w:rsidP="006F61E6">
            <w:pPr>
              <w:spacing w:line="240" w:lineRule="auto"/>
              <w:jc w:val="both"/>
              <w:rPr>
                <w:b/>
                <w:sz w:val="26"/>
                <w:lang w:val="vi-VN"/>
              </w:rPr>
            </w:pPr>
            <w:r>
              <w:rPr>
                <w:sz w:val="26"/>
                <w:lang w:val="pt-BR"/>
              </w:rPr>
              <w:t>Đ</w:t>
            </w:r>
            <w:r>
              <w:rPr>
                <w:sz w:val="26"/>
                <w:lang w:val="vi-VN"/>
              </w:rPr>
              <w:t>ánh giá được một số hành vi thường gặp trong đời sống liên quan đến</w:t>
            </w:r>
            <w:r w:rsidR="006F61E6">
              <w:rPr>
                <w:sz w:val="26"/>
                <w:lang w:val="pt-BR"/>
              </w:rPr>
              <w:t xml:space="preserve"> </w:t>
            </w:r>
            <w:r w:rsidR="006F61E6" w:rsidRPr="006F61E6">
              <w:rPr>
                <w:sz w:val="26"/>
                <w:lang w:val="vi-VN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vi-VN"/>
              </w:rPr>
              <w:t>về khiếu nại, tố cáo</w:t>
            </w:r>
            <w:r>
              <w:rPr>
                <w:sz w:val="26"/>
                <w:lang w:val="pt-BR"/>
              </w:rPr>
              <w:t xml:space="preserve"> và tự giác chấp hành các quy định của pháp luật.</w:t>
            </w:r>
          </w:p>
        </w:tc>
        <w:tc>
          <w:tcPr>
            <w:tcW w:w="720" w:type="dxa"/>
            <w:vAlign w:val="center"/>
          </w:tcPr>
          <w:p w14:paraId="09841415" w14:textId="58BEF8D1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5F94255" w14:textId="4C09E2DA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vi-VN"/>
              </w:rPr>
            </w:pPr>
          </w:p>
        </w:tc>
      </w:tr>
      <w:tr w:rsidR="00EF56A6" w:rsidRPr="00EF56A6" w14:paraId="3D5DB7B6" w14:textId="77777777" w:rsidTr="00270AA7">
        <w:tc>
          <w:tcPr>
            <w:tcW w:w="1800" w:type="dxa"/>
          </w:tcPr>
          <w:p w14:paraId="7B1AD7EE" w14:textId="77777777" w:rsidR="00D96C83" w:rsidRDefault="00D96C83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>Số câu</w:t>
            </w:r>
          </w:p>
          <w:p w14:paraId="4FDAB361" w14:textId="77777777" w:rsidR="00D96C83" w:rsidRDefault="00D96C83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>Số điểm</w:t>
            </w:r>
          </w:p>
          <w:p w14:paraId="113C260A" w14:textId="14207C10" w:rsidR="00400DB2" w:rsidRPr="00EF56A6" w:rsidRDefault="00D96C83" w:rsidP="005F48D0">
            <w:pPr>
              <w:spacing w:line="240" w:lineRule="auto"/>
              <w:jc w:val="center"/>
              <w:rPr>
                <w:b/>
                <w:i/>
                <w:sz w:val="26"/>
                <w:lang w:val="nl-NL"/>
              </w:rPr>
            </w:pPr>
            <w:r>
              <w:rPr>
                <w:i/>
                <w:sz w:val="26"/>
                <w:lang w:val="vi-VN"/>
              </w:rPr>
              <w:t>Tỉ lệ %</w:t>
            </w:r>
          </w:p>
        </w:tc>
        <w:tc>
          <w:tcPr>
            <w:tcW w:w="2430" w:type="dxa"/>
            <w:vAlign w:val="center"/>
          </w:tcPr>
          <w:p w14:paraId="51DDCAB2" w14:textId="1B2C17DF" w:rsidR="000C24F6" w:rsidRDefault="00C76CA8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  <w:p w14:paraId="44B5E01C" w14:textId="28B4D0ED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1,0</w:t>
            </w:r>
          </w:p>
          <w:p w14:paraId="4B8BFEC9" w14:textId="01AD973B" w:rsidR="006F61E6" w:rsidRPr="001B47E1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10%</w:t>
            </w:r>
          </w:p>
        </w:tc>
        <w:tc>
          <w:tcPr>
            <w:tcW w:w="720" w:type="dxa"/>
            <w:vAlign w:val="center"/>
          </w:tcPr>
          <w:p w14:paraId="54BA44DA" w14:textId="79248C9D" w:rsidR="00400DB2" w:rsidRPr="001B47E1" w:rsidRDefault="00400DB2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2610" w:type="dxa"/>
            <w:vAlign w:val="center"/>
          </w:tcPr>
          <w:p w14:paraId="0162D0F1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  <w:p w14:paraId="77340159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14:paraId="08F04540" w14:textId="16E60DA8" w:rsidR="006F61E6" w:rsidRPr="001B47E1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7,5%</w:t>
            </w:r>
          </w:p>
        </w:tc>
        <w:tc>
          <w:tcPr>
            <w:tcW w:w="630" w:type="dxa"/>
            <w:vAlign w:val="center"/>
          </w:tcPr>
          <w:p w14:paraId="049D6ADD" w14:textId="790A4D44" w:rsidR="00400DB2" w:rsidRPr="001B47E1" w:rsidRDefault="00400DB2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2610" w:type="dxa"/>
            <w:vAlign w:val="center"/>
          </w:tcPr>
          <w:p w14:paraId="043DAB27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  <w:p w14:paraId="20D55D22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2619661F" w14:textId="4A01E07E" w:rsidR="006F61E6" w:rsidRPr="001B47E1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5%</w:t>
            </w:r>
          </w:p>
        </w:tc>
        <w:tc>
          <w:tcPr>
            <w:tcW w:w="720" w:type="dxa"/>
            <w:vAlign w:val="center"/>
          </w:tcPr>
          <w:p w14:paraId="376F71D4" w14:textId="0E6A8B84" w:rsidR="001B47E1" w:rsidRPr="001B47E1" w:rsidRDefault="001B47E1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2340" w:type="dxa"/>
            <w:vAlign w:val="center"/>
          </w:tcPr>
          <w:p w14:paraId="035A0808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  <w:p w14:paraId="0F1E2BB6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496E9F31" w14:textId="20D4537B" w:rsidR="006F61E6" w:rsidRPr="001B47E1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2,5%</w:t>
            </w:r>
          </w:p>
        </w:tc>
        <w:tc>
          <w:tcPr>
            <w:tcW w:w="720" w:type="dxa"/>
            <w:vAlign w:val="center"/>
          </w:tcPr>
          <w:p w14:paraId="33DDF816" w14:textId="62B0BD37" w:rsidR="001B47E1" w:rsidRPr="001B47E1" w:rsidRDefault="001B47E1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61B6C908" w14:textId="2BDF0376" w:rsidR="00400DB2" w:rsidRPr="00EF56A6" w:rsidRDefault="00400DB2" w:rsidP="005F48D0">
            <w:pPr>
              <w:spacing w:line="240" w:lineRule="auto"/>
              <w:jc w:val="center"/>
              <w:rPr>
                <w:i/>
                <w:sz w:val="26"/>
              </w:rPr>
            </w:pPr>
            <w:r w:rsidRPr="00EF56A6">
              <w:rPr>
                <w:i/>
                <w:sz w:val="26"/>
              </w:rPr>
              <w:t>Số câu</w:t>
            </w:r>
            <w:r w:rsidR="006F61E6">
              <w:rPr>
                <w:i/>
                <w:sz w:val="26"/>
              </w:rPr>
              <w:t>:10</w:t>
            </w:r>
          </w:p>
          <w:p w14:paraId="2B858C22" w14:textId="7286C876" w:rsidR="00400DB2" w:rsidRPr="00EF56A6" w:rsidRDefault="006F61E6" w:rsidP="005F48D0">
            <w:pPr>
              <w:spacing w:line="240" w:lineRule="auto"/>
              <w:jc w:val="center"/>
              <w:rPr>
                <w:b/>
                <w:i/>
                <w:sz w:val="26"/>
                <w:lang w:val="vi-VN"/>
              </w:rPr>
            </w:pPr>
            <w:r>
              <w:rPr>
                <w:i/>
                <w:sz w:val="26"/>
              </w:rPr>
              <w:t xml:space="preserve">2,5 </w:t>
            </w:r>
            <w:r w:rsidR="001B47E1">
              <w:rPr>
                <w:i/>
                <w:sz w:val="26"/>
              </w:rPr>
              <w:t>đ</w:t>
            </w:r>
            <w:r w:rsidR="00400DB2" w:rsidRPr="00EF56A6">
              <w:rPr>
                <w:i/>
                <w:sz w:val="26"/>
              </w:rPr>
              <w:t xml:space="preserve">iểm= </w:t>
            </w:r>
            <w:r>
              <w:rPr>
                <w:i/>
                <w:sz w:val="26"/>
              </w:rPr>
              <w:t>25</w:t>
            </w:r>
            <w:r w:rsidR="00400DB2" w:rsidRPr="00EF56A6">
              <w:rPr>
                <w:i/>
                <w:sz w:val="26"/>
              </w:rPr>
              <w:t>%</w:t>
            </w:r>
          </w:p>
        </w:tc>
      </w:tr>
      <w:tr w:rsidR="003674AF" w:rsidRPr="00C76CA8" w14:paraId="541B745C" w14:textId="77777777" w:rsidTr="005F48D0">
        <w:tc>
          <w:tcPr>
            <w:tcW w:w="1800" w:type="dxa"/>
          </w:tcPr>
          <w:p w14:paraId="473F439A" w14:textId="137F9719" w:rsidR="003674AF" w:rsidRPr="003674AF" w:rsidRDefault="00537866" w:rsidP="005F48D0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 16. Quyền và nghĩa vụ công dân về bảo vệ Tổ quốc</w:t>
            </w:r>
          </w:p>
        </w:tc>
        <w:tc>
          <w:tcPr>
            <w:tcW w:w="2430" w:type="dxa"/>
          </w:tcPr>
          <w:p w14:paraId="41B4E1EA" w14:textId="2BA693D0" w:rsidR="00C968F4" w:rsidRPr="006F61E6" w:rsidRDefault="00C968F4" w:rsidP="00C968F4">
            <w:pPr>
              <w:spacing w:line="240" w:lineRule="auto"/>
              <w:jc w:val="both"/>
              <w:rPr>
                <w:rFonts w:eastAsiaTheme="minorHAnsi"/>
                <w:sz w:val="26"/>
              </w:rPr>
            </w:pPr>
            <w:r>
              <w:rPr>
                <w:sz w:val="26"/>
                <w:lang w:val="vi-VN"/>
              </w:rPr>
              <w:t>-Nêu được các quy định cơ bản của pháp luật về</w:t>
            </w:r>
            <w:r>
              <w:rPr>
                <w:sz w:val="26"/>
              </w:rPr>
              <w:t xml:space="preserve"> q</w:t>
            </w:r>
            <w:r>
              <w:rPr>
                <w:sz w:val="26"/>
                <w:lang w:val="vi-VN"/>
              </w:rPr>
              <w:t xml:space="preserve">uyền và nghĩa vụ công dân </w:t>
            </w:r>
            <w:r w:rsidR="006F61E6">
              <w:rPr>
                <w:sz w:val="26"/>
              </w:rPr>
              <w:t>về bảo vệ Tổ quốc.</w:t>
            </w:r>
          </w:p>
          <w:p w14:paraId="61113BA4" w14:textId="0975CF34" w:rsidR="003674AF" w:rsidRPr="00C968F4" w:rsidRDefault="00C968F4" w:rsidP="006F61E6">
            <w:pPr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>- N</w:t>
            </w:r>
            <w:r>
              <w:rPr>
                <w:sz w:val="26"/>
              </w:rPr>
              <w:t>êu</w:t>
            </w:r>
            <w:r>
              <w:rPr>
                <w:sz w:val="26"/>
                <w:lang w:val="vi-VN"/>
              </w:rPr>
              <w:t xml:space="preserve"> được hậu quả </w:t>
            </w:r>
            <w:r>
              <w:rPr>
                <w:sz w:val="26"/>
                <w:lang w:val="vi-VN"/>
              </w:rPr>
              <w:lastRenderedPageBreak/>
              <w:t xml:space="preserve">của hành vi vi phạm </w:t>
            </w:r>
            <w:r w:rsidR="006F61E6">
              <w:rPr>
                <w:sz w:val="26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>
              <w:rPr>
                <w:sz w:val="26"/>
              </w:rPr>
              <w:t>về bảo vệ Tổ quốc.</w:t>
            </w:r>
          </w:p>
        </w:tc>
        <w:tc>
          <w:tcPr>
            <w:tcW w:w="720" w:type="dxa"/>
          </w:tcPr>
          <w:p w14:paraId="6D29F477" w14:textId="77777777" w:rsidR="003674AF" w:rsidRPr="00103C48" w:rsidRDefault="003674AF" w:rsidP="005F48D0">
            <w:pPr>
              <w:spacing w:line="240" w:lineRule="auto"/>
              <w:jc w:val="both"/>
              <w:rPr>
                <w:i/>
                <w:sz w:val="26"/>
                <w:lang w:val="pt-BR"/>
              </w:rPr>
            </w:pPr>
          </w:p>
        </w:tc>
        <w:tc>
          <w:tcPr>
            <w:tcW w:w="2610" w:type="dxa"/>
          </w:tcPr>
          <w:p w14:paraId="5CB444C7" w14:textId="42BAAF59" w:rsidR="00C968F4" w:rsidRPr="006F61E6" w:rsidRDefault="00C968F4" w:rsidP="00C968F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Nhận biết được các biểu hiện, nội dung của các quy định của pháp luật về </w:t>
            </w:r>
            <w:r w:rsidR="006F61E6" w:rsidRPr="006F61E6">
              <w:rPr>
                <w:sz w:val="26"/>
                <w:lang w:val="pt-BR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pt-BR"/>
              </w:rPr>
              <w:t>về bảo vệ Tổ quốc</w:t>
            </w:r>
            <w:r w:rsidR="006F61E6">
              <w:rPr>
                <w:sz w:val="26"/>
                <w:lang w:val="pt-BR"/>
              </w:rPr>
              <w:t>.</w:t>
            </w:r>
          </w:p>
          <w:p w14:paraId="7D947D07" w14:textId="76928B50" w:rsidR="003674AF" w:rsidRPr="00537866" w:rsidRDefault="003674AF" w:rsidP="005F48D0">
            <w:pPr>
              <w:spacing w:line="240" w:lineRule="auto"/>
              <w:jc w:val="both"/>
              <w:rPr>
                <w:sz w:val="26"/>
                <w:lang w:val="vi-VN"/>
              </w:rPr>
            </w:pPr>
          </w:p>
        </w:tc>
        <w:tc>
          <w:tcPr>
            <w:tcW w:w="630" w:type="dxa"/>
          </w:tcPr>
          <w:p w14:paraId="448D62DD" w14:textId="77777777" w:rsidR="003674AF" w:rsidRPr="00103C48" w:rsidRDefault="003674AF" w:rsidP="005F48D0">
            <w:pPr>
              <w:spacing w:line="240" w:lineRule="auto"/>
              <w:jc w:val="both"/>
              <w:rPr>
                <w:sz w:val="26"/>
                <w:lang w:val="pt-BR"/>
              </w:rPr>
            </w:pPr>
          </w:p>
        </w:tc>
        <w:tc>
          <w:tcPr>
            <w:tcW w:w="2610" w:type="dxa"/>
          </w:tcPr>
          <w:p w14:paraId="7F1692B8" w14:textId="48DDB79A" w:rsidR="003674AF" w:rsidRPr="006F61E6" w:rsidRDefault="00C968F4" w:rsidP="006F61E6">
            <w:pPr>
              <w:spacing w:line="240" w:lineRule="auto"/>
              <w:jc w:val="both"/>
              <w:rPr>
                <w:sz w:val="26"/>
                <w:lang w:val="pt-BR"/>
              </w:rPr>
            </w:pPr>
            <w:r>
              <w:rPr>
                <w:sz w:val="26"/>
                <w:lang w:val="vi-VN"/>
              </w:rPr>
              <w:t xml:space="preserve">Phân tích được một số hành vi thường gặp trong đời sống liên quan đến </w:t>
            </w:r>
            <w:r w:rsidR="006F61E6" w:rsidRPr="006F61E6">
              <w:rPr>
                <w:sz w:val="26"/>
                <w:lang w:val="pt-BR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pt-BR"/>
              </w:rPr>
              <w:t>về bảo vệ Tổ quốc</w:t>
            </w:r>
            <w:r w:rsidR="006F61E6">
              <w:rPr>
                <w:sz w:val="26"/>
                <w:lang w:val="pt-BR"/>
              </w:rPr>
              <w:t>.</w:t>
            </w:r>
          </w:p>
        </w:tc>
        <w:tc>
          <w:tcPr>
            <w:tcW w:w="720" w:type="dxa"/>
          </w:tcPr>
          <w:p w14:paraId="2007A644" w14:textId="77777777" w:rsidR="003674AF" w:rsidRPr="00103C48" w:rsidRDefault="003674AF" w:rsidP="005F48D0">
            <w:pPr>
              <w:spacing w:line="240" w:lineRule="auto"/>
              <w:jc w:val="both"/>
              <w:rPr>
                <w:i/>
                <w:sz w:val="26"/>
                <w:lang w:val="pt-BR"/>
              </w:rPr>
            </w:pPr>
          </w:p>
        </w:tc>
        <w:tc>
          <w:tcPr>
            <w:tcW w:w="2340" w:type="dxa"/>
          </w:tcPr>
          <w:p w14:paraId="60823746" w14:textId="4D70B317" w:rsidR="003674AF" w:rsidRPr="00C968F4" w:rsidRDefault="00C968F4" w:rsidP="006F61E6">
            <w:pPr>
              <w:spacing w:line="240" w:lineRule="auto"/>
              <w:jc w:val="both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Đ</w:t>
            </w:r>
            <w:r>
              <w:rPr>
                <w:sz w:val="26"/>
                <w:lang w:val="vi-VN"/>
              </w:rPr>
              <w:t>ánh giá được một số hành vi thường gặp trong đời sống liên quan đến</w:t>
            </w:r>
            <w:r w:rsidR="006F61E6">
              <w:rPr>
                <w:sz w:val="26"/>
                <w:lang w:val="pt-BR"/>
              </w:rPr>
              <w:t xml:space="preserve"> </w:t>
            </w:r>
            <w:r w:rsidR="006F61E6" w:rsidRPr="006F61E6">
              <w:rPr>
                <w:sz w:val="26"/>
                <w:lang w:val="pt-BR"/>
              </w:rPr>
              <w:t>q</w:t>
            </w:r>
            <w:r w:rsidR="006F61E6">
              <w:rPr>
                <w:sz w:val="26"/>
                <w:lang w:val="vi-VN"/>
              </w:rPr>
              <w:t xml:space="preserve">uyền và nghĩa vụ công dân </w:t>
            </w:r>
            <w:r w:rsidR="006F61E6" w:rsidRPr="006F61E6">
              <w:rPr>
                <w:sz w:val="26"/>
                <w:lang w:val="pt-BR"/>
              </w:rPr>
              <w:t>về bảo vệ Tổ quốc</w:t>
            </w:r>
            <w:r w:rsidR="006F61E6">
              <w:rPr>
                <w:sz w:val="26"/>
                <w:lang w:val="pt-BR"/>
              </w:rPr>
              <w:t xml:space="preserve"> </w:t>
            </w:r>
            <w:r>
              <w:rPr>
                <w:sz w:val="26"/>
                <w:lang w:val="pt-BR"/>
              </w:rPr>
              <w:t xml:space="preserve">và tự giác </w:t>
            </w:r>
            <w:r>
              <w:rPr>
                <w:sz w:val="26"/>
                <w:lang w:val="pt-BR"/>
              </w:rPr>
              <w:lastRenderedPageBreak/>
              <w:t>chấp hành các quy định của pháp luật.</w:t>
            </w:r>
          </w:p>
        </w:tc>
        <w:tc>
          <w:tcPr>
            <w:tcW w:w="720" w:type="dxa"/>
            <w:vAlign w:val="center"/>
          </w:tcPr>
          <w:p w14:paraId="7E8F5796" w14:textId="77777777" w:rsidR="003674AF" w:rsidRPr="00103C48" w:rsidRDefault="003674AF" w:rsidP="005F48D0">
            <w:pPr>
              <w:spacing w:line="240" w:lineRule="auto"/>
              <w:jc w:val="center"/>
              <w:rPr>
                <w:i/>
                <w:sz w:val="26"/>
                <w:lang w:val="pt-BR"/>
              </w:rPr>
            </w:pPr>
          </w:p>
        </w:tc>
        <w:tc>
          <w:tcPr>
            <w:tcW w:w="1440" w:type="dxa"/>
            <w:vAlign w:val="center"/>
          </w:tcPr>
          <w:p w14:paraId="5C20098E" w14:textId="77777777" w:rsidR="003674AF" w:rsidRPr="00103C48" w:rsidRDefault="003674AF" w:rsidP="005F48D0">
            <w:pPr>
              <w:spacing w:line="240" w:lineRule="auto"/>
              <w:jc w:val="center"/>
              <w:rPr>
                <w:i/>
                <w:sz w:val="26"/>
                <w:lang w:val="pt-BR"/>
              </w:rPr>
            </w:pPr>
          </w:p>
        </w:tc>
      </w:tr>
      <w:tr w:rsidR="003674AF" w:rsidRPr="00EF56A6" w14:paraId="2F595BBF" w14:textId="77777777" w:rsidTr="00270AA7">
        <w:tc>
          <w:tcPr>
            <w:tcW w:w="1800" w:type="dxa"/>
          </w:tcPr>
          <w:p w14:paraId="777252F1" w14:textId="77777777" w:rsidR="00D96C83" w:rsidRDefault="00D96C83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lastRenderedPageBreak/>
              <w:t>Số câu</w:t>
            </w:r>
          </w:p>
          <w:p w14:paraId="77E4E940" w14:textId="77777777" w:rsidR="00D96C83" w:rsidRDefault="00D96C83" w:rsidP="005F48D0">
            <w:pPr>
              <w:spacing w:line="240" w:lineRule="auto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>Số điểm</w:t>
            </w:r>
          </w:p>
          <w:p w14:paraId="41347A0B" w14:textId="23D52647" w:rsidR="003674AF" w:rsidRPr="00BB140C" w:rsidRDefault="00D96C83" w:rsidP="005F48D0">
            <w:pPr>
              <w:spacing w:line="240" w:lineRule="auto"/>
              <w:jc w:val="center"/>
              <w:rPr>
                <w:b/>
                <w:sz w:val="26"/>
                <w:lang w:val="pt-BR"/>
              </w:rPr>
            </w:pPr>
            <w:r>
              <w:rPr>
                <w:i/>
                <w:sz w:val="26"/>
                <w:lang w:val="vi-VN"/>
              </w:rPr>
              <w:t>Tỉ lệ %</w:t>
            </w:r>
          </w:p>
        </w:tc>
        <w:tc>
          <w:tcPr>
            <w:tcW w:w="2430" w:type="dxa"/>
            <w:vAlign w:val="center"/>
          </w:tcPr>
          <w:p w14:paraId="084F776A" w14:textId="5FDC1759" w:rsidR="000C24F6" w:rsidRDefault="00C76CA8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  <w:p w14:paraId="2C73AAE9" w14:textId="32DBA826" w:rsidR="006F61E6" w:rsidRDefault="00C76CA8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14:paraId="153ACDF1" w14:textId="4FAB39A8" w:rsidR="006F61E6" w:rsidRPr="001B47E1" w:rsidRDefault="00C76CA8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7,5</w:t>
            </w:r>
            <w:r w:rsidR="006F61E6">
              <w:rPr>
                <w:i/>
                <w:sz w:val="26"/>
              </w:rPr>
              <w:t>%</w:t>
            </w:r>
          </w:p>
        </w:tc>
        <w:tc>
          <w:tcPr>
            <w:tcW w:w="720" w:type="dxa"/>
            <w:vAlign w:val="center"/>
          </w:tcPr>
          <w:p w14:paraId="0BFB5724" w14:textId="77777777" w:rsidR="003674AF" w:rsidRDefault="003674AF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2610" w:type="dxa"/>
            <w:vAlign w:val="center"/>
          </w:tcPr>
          <w:p w14:paraId="12A6A13A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  <w:p w14:paraId="6A4AA8AE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14:paraId="444AC995" w14:textId="2E1196D7" w:rsidR="006F61E6" w:rsidRPr="001B47E1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7,5%</w:t>
            </w:r>
          </w:p>
        </w:tc>
        <w:tc>
          <w:tcPr>
            <w:tcW w:w="630" w:type="dxa"/>
            <w:vAlign w:val="center"/>
          </w:tcPr>
          <w:p w14:paraId="04243A3D" w14:textId="77777777" w:rsidR="003674AF" w:rsidRDefault="003674AF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2610" w:type="dxa"/>
            <w:vAlign w:val="center"/>
          </w:tcPr>
          <w:p w14:paraId="450E0E20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  <w:p w14:paraId="19EBAFD4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7CDAF938" w14:textId="7EFD9673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5%</w:t>
            </w:r>
          </w:p>
        </w:tc>
        <w:tc>
          <w:tcPr>
            <w:tcW w:w="720" w:type="dxa"/>
            <w:vAlign w:val="center"/>
          </w:tcPr>
          <w:p w14:paraId="7797C8FC" w14:textId="77777777" w:rsidR="003674AF" w:rsidRPr="001B47E1" w:rsidRDefault="003674AF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2340" w:type="dxa"/>
            <w:vAlign w:val="center"/>
          </w:tcPr>
          <w:p w14:paraId="0C934E68" w14:textId="77777777" w:rsidR="000C24F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  <w:p w14:paraId="7C543769" w14:textId="77777777" w:rsidR="006F61E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15065E44" w14:textId="089D6C27" w:rsidR="006F61E6" w:rsidRPr="001B47E1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2,5%</w:t>
            </w:r>
          </w:p>
        </w:tc>
        <w:tc>
          <w:tcPr>
            <w:tcW w:w="720" w:type="dxa"/>
            <w:vAlign w:val="center"/>
          </w:tcPr>
          <w:p w14:paraId="305B0DC7" w14:textId="77777777" w:rsidR="003674AF" w:rsidRPr="001B47E1" w:rsidRDefault="003674AF" w:rsidP="005F48D0">
            <w:pPr>
              <w:spacing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1440" w:type="dxa"/>
            <w:vAlign w:val="center"/>
          </w:tcPr>
          <w:p w14:paraId="4D94E0D8" w14:textId="41ACCF1B" w:rsidR="003674AF" w:rsidRPr="00EF56A6" w:rsidRDefault="003674AF" w:rsidP="005F48D0">
            <w:pPr>
              <w:spacing w:line="240" w:lineRule="auto"/>
              <w:jc w:val="center"/>
              <w:rPr>
                <w:i/>
                <w:sz w:val="26"/>
              </w:rPr>
            </w:pPr>
            <w:r w:rsidRPr="00EF56A6">
              <w:rPr>
                <w:i/>
                <w:sz w:val="26"/>
              </w:rPr>
              <w:t>Số câu</w:t>
            </w:r>
            <w:r w:rsidR="00C76CA8">
              <w:rPr>
                <w:i/>
                <w:sz w:val="26"/>
              </w:rPr>
              <w:t>:09</w:t>
            </w:r>
          </w:p>
          <w:p w14:paraId="302C522D" w14:textId="08B44AE3" w:rsidR="003674AF" w:rsidRPr="00EF56A6" w:rsidRDefault="006F61E6" w:rsidP="005F48D0">
            <w:pPr>
              <w:spacing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2,</w:t>
            </w:r>
            <w:r w:rsidR="00C76CA8">
              <w:rPr>
                <w:i/>
                <w:sz w:val="26"/>
              </w:rPr>
              <w:t>2</w:t>
            </w:r>
            <w:r w:rsidR="000C24F6">
              <w:rPr>
                <w:i/>
                <w:sz w:val="26"/>
              </w:rPr>
              <w:t>5</w:t>
            </w:r>
            <w:r w:rsidR="003674AF">
              <w:rPr>
                <w:i/>
                <w:sz w:val="26"/>
              </w:rPr>
              <w:t>đ</w:t>
            </w:r>
            <w:r w:rsidR="003674AF" w:rsidRPr="00EF56A6">
              <w:rPr>
                <w:i/>
                <w:sz w:val="26"/>
              </w:rPr>
              <w:t xml:space="preserve">iểm= </w:t>
            </w:r>
            <w:r>
              <w:rPr>
                <w:i/>
                <w:sz w:val="26"/>
              </w:rPr>
              <w:t>2</w:t>
            </w:r>
            <w:r w:rsidR="00C76CA8">
              <w:rPr>
                <w:i/>
                <w:sz w:val="26"/>
              </w:rPr>
              <w:t>2,</w:t>
            </w:r>
            <w:r w:rsidR="000C24F6">
              <w:rPr>
                <w:i/>
                <w:sz w:val="26"/>
              </w:rPr>
              <w:t>5</w:t>
            </w:r>
            <w:r w:rsidR="003674AF" w:rsidRPr="00EF56A6">
              <w:rPr>
                <w:i/>
                <w:sz w:val="26"/>
              </w:rPr>
              <w:t>%</w:t>
            </w:r>
          </w:p>
        </w:tc>
      </w:tr>
      <w:tr w:rsidR="00B543F1" w:rsidRPr="00D9501C" w14:paraId="4F1A0090" w14:textId="77777777" w:rsidTr="00EF56A6">
        <w:tc>
          <w:tcPr>
            <w:tcW w:w="1800" w:type="dxa"/>
          </w:tcPr>
          <w:p w14:paraId="277BB7FB" w14:textId="45DE9F98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Tổng số câu</w:t>
            </w:r>
          </w:p>
          <w:p w14:paraId="6A8997EE" w14:textId="58F185DC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D9501C">
              <w:rPr>
                <w:b/>
                <w:sz w:val="26"/>
                <w:lang w:val="nl-NL"/>
              </w:rPr>
              <w:t>Tổng số điểm</w:t>
            </w:r>
          </w:p>
          <w:p w14:paraId="29E6916B" w14:textId="44A92EF9" w:rsidR="00400DB2" w:rsidRPr="00D9501C" w:rsidRDefault="00400DB2" w:rsidP="005F48D0">
            <w:pPr>
              <w:spacing w:line="240" w:lineRule="auto"/>
              <w:jc w:val="center"/>
              <w:rPr>
                <w:b/>
                <w:sz w:val="26"/>
              </w:rPr>
            </w:pPr>
            <w:r w:rsidRPr="00D9501C">
              <w:rPr>
                <w:b/>
                <w:sz w:val="26"/>
                <w:lang w:val="vi-VN"/>
              </w:rPr>
              <w:t>Tỉ lệ</w:t>
            </w:r>
            <w:r w:rsidRPr="00D9501C">
              <w:rPr>
                <w:b/>
                <w:sz w:val="26"/>
              </w:rPr>
              <w:t xml:space="preserve"> %</w:t>
            </w:r>
          </w:p>
        </w:tc>
        <w:tc>
          <w:tcPr>
            <w:tcW w:w="3150" w:type="dxa"/>
            <w:gridSpan w:val="2"/>
          </w:tcPr>
          <w:p w14:paraId="75389795" w14:textId="29538619" w:rsidR="00400DB2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16</w:t>
            </w:r>
          </w:p>
          <w:p w14:paraId="538B28C6" w14:textId="7C49A906" w:rsidR="00400DB2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4,0</w:t>
            </w:r>
          </w:p>
          <w:p w14:paraId="0A1F23A0" w14:textId="30E655A6" w:rsidR="00400DB2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40</w:t>
            </w:r>
            <w:r w:rsidR="00400DB2" w:rsidRPr="001B47E1">
              <w:rPr>
                <w:b/>
                <w:sz w:val="26"/>
                <w:lang w:val="nl-NL"/>
              </w:rPr>
              <w:t>%</w:t>
            </w:r>
          </w:p>
        </w:tc>
        <w:tc>
          <w:tcPr>
            <w:tcW w:w="3240" w:type="dxa"/>
            <w:gridSpan w:val="2"/>
          </w:tcPr>
          <w:p w14:paraId="0F709A19" w14:textId="77777777" w:rsidR="00400DB2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12</w:t>
            </w:r>
          </w:p>
          <w:p w14:paraId="0989E375" w14:textId="77777777" w:rsidR="001B47E1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3,0</w:t>
            </w:r>
          </w:p>
          <w:p w14:paraId="73351339" w14:textId="1C05F39D" w:rsidR="001B47E1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30%</w:t>
            </w:r>
          </w:p>
        </w:tc>
        <w:tc>
          <w:tcPr>
            <w:tcW w:w="3330" w:type="dxa"/>
            <w:gridSpan w:val="2"/>
          </w:tcPr>
          <w:p w14:paraId="2B5F8376" w14:textId="56E582DD" w:rsidR="00400DB2" w:rsidRPr="001B47E1" w:rsidRDefault="003674AF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8</w:t>
            </w:r>
          </w:p>
          <w:p w14:paraId="4952B4E3" w14:textId="77777777" w:rsidR="001B47E1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2,0</w:t>
            </w:r>
          </w:p>
          <w:p w14:paraId="70ED7A88" w14:textId="5C9E9F3D" w:rsidR="001B47E1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20%</w:t>
            </w:r>
          </w:p>
        </w:tc>
        <w:tc>
          <w:tcPr>
            <w:tcW w:w="3060" w:type="dxa"/>
            <w:gridSpan w:val="2"/>
          </w:tcPr>
          <w:p w14:paraId="4C4FDAD9" w14:textId="78F52DF2" w:rsidR="00400DB2" w:rsidRPr="001B47E1" w:rsidRDefault="003674AF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4</w:t>
            </w:r>
          </w:p>
          <w:p w14:paraId="3DD4CA27" w14:textId="77777777" w:rsidR="001B47E1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1,0</w:t>
            </w:r>
          </w:p>
          <w:p w14:paraId="6E22DA23" w14:textId="12DA1E01" w:rsidR="001B47E1" w:rsidRP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 w:rsidRPr="001B47E1">
              <w:rPr>
                <w:b/>
                <w:sz w:val="26"/>
                <w:lang w:val="nl-NL"/>
              </w:rPr>
              <w:t>10%</w:t>
            </w:r>
          </w:p>
        </w:tc>
        <w:tc>
          <w:tcPr>
            <w:tcW w:w="1440" w:type="dxa"/>
          </w:tcPr>
          <w:p w14:paraId="54BDCCBA" w14:textId="6B80600D" w:rsidR="00400DB2" w:rsidRDefault="003674AF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40</w:t>
            </w:r>
          </w:p>
          <w:p w14:paraId="612A0CE0" w14:textId="77777777" w:rsidR="001B47E1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10</w:t>
            </w:r>
          </w:p>
          <w:p w14:paraId="1946E05D" w14:textId="29DE21B2" w:rsidR="001B47E1" w:rsidRPr="00D9501C" w:rsidRDefault="001B47E1" w:rsidP="005F48D0">
            <w:pPr>
              <w:spacing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100%</w:t>
            </w:r>
          </w:p>
        </w:tc>
      </w:tr>
    </w:tbl>
    <w:p w14:paraId="24C10252" w14:textId="253CD5AD" w:rsidR="00186D91" w:rsidRPr="00D9501C" w:rsidRDefault="00186D91" w:rsidP="00D9501C">
      <w:pPr>
        <w:spacing w:line="240" w:lineRule="auto"/>
        <w:ind w:left="737"/>
        <w:jc w:val="center"/>
        <w:rPr>
          <w:b/>
          <w:sz w:val="26"/>
          <w:lang w:val="nl-NL"/>
        </w:rPr>
      </w:pPr>
    </w:p>
    <w:bookmarkEnd w:id="0"/>
    <w:p w14:paraId="62A1C6C5" w14:textId="77777777" w:rsidR="005C4444" w:rsidRPr="005C4444" w:rsidRDefault="005C4444" w:rsidP="005C4444">
      <w:pPr>
        <w:tabs>
          <w:tab w:val="center" w:pos="4680"/>
          <w:tab w:val="right" w:pos="9360"/>
        </w:tabs>
        <w:spacing w:line="240" w:lineRule="auto"/>
        <w:jc w:val="both"/>
        <w:rPr>
          <w:rFonts w:eastAsia="Calibri"/>
          <w:b/>
          <w:bCs/>
          <w:sz w:val="26"/>
          <w:highlight w:val="white"/>
        </w:rPr>
      </w:pPr>
      <w:r w:rsidRPr="005C4444">
        <w:rPr>
          <w:rFonts w:eastAsia="Calibri"/>
          <w:b/>
          <w:bCs/>
          <w:sz w:val="26"/>
          <w:highlight w:val="white"/>
        </w:rPr>
        <w:t xml:space="preserve">Lưu ý:    </w:t>
      </w:r>
    </w:p>
    <w:p w14:paraId="73535891" w14:textId="1AE0B8A6" w:rsidR="005C4444" w:rsidRPr="005C4444" w:rsidRDefault="005C4444" w:rsidP="005C4444">
      <w:pPr>
        <w:tabs>
          <w:tab w:val="center" w:pos="4680"/>
          <w:tab w:val="right" w:pos="9360"/>
        </w:tabs>
        <w:spacing w:line="240" w:lineRule="auto"/>
        <w:ind w:firstLine="567"/>
        <w:jc w:val="both"/>
        <w:rPr>
          <w:rFonts w:eastAsia="Calibri"/>
          <w:sz w:val="26"/>
          <w:highlight w:val="white"/>
        </w:rPr>
      </w:pPr>
      <w:r w:rsidRPr="005C4444">
        <w:rPr>
          <w:rFonts w:eastAsia="Calibri"/>
          <w:sz w:val="26"/>
          <w:highlight w:val="white"/>
        </w:rPr>
        <w:t xml:space="preserve">- Các câu hỏi ở </w:t>
      </w:r>
      <w:r w:rsidR="00955EF0">
        <w:rPr>
          <w:rFonts w:eastAsia="Calibri"/>
          <w:sz w:val="26"/>
          <w:highlight w:val="white"/>
        </w:rPr>
        <w:t xml:space="preserve">các </w:t>
      </w:r>
      <w:r w:rsidRPr="005C4444">
        <w:rPr>
          <w:rFonts w:eastAsia="Calibri"/>
          <w:sz w:val="26"/>
          <w:highlight w:val="white"/>
        </w:rPr>
        <w:t>cấp độ là các câu hỏi trắc nghiệm khách quan 4 lựa chọn, trong đó có duy nhất 1 lựa chọn đúng.</w:t>
      </w:r>
    </w:p>
    <w:p w14:paraId="66A49768" w14:textId="77777777" w:rsidR="00955EF0" w:rsidRDefault="005C4444" w:rsidP="00955EF0">
      <w:pPr>
        <w:tabs>
          <w:tab w:val="center" w:pos="4680"/>
          <w:tab w:val="right" w:pos="9360"/>
        </w:tabs>
        <w:spacing w:line="240" w:lineRule="auto"/>
        <w:ind w:firstLine="567"/>
        <w:jc w:val="both"/>
        <w:rPr>
          <w:rFonts w:eastAsia="Calibri"/>
          <w:sz w:val="26"/>
          <w:highlight w:val="white"/>
        </w:rPr>
      </w:pPr>
      <w:r w:rsidRPr="005C4444">
        <w:rPr>
          <w:rFonts w:eastAsia="Calibri"/>
          <w:sz w:val="26"/>
          <w:highlight w:val="white"/>
        </w:rPr>
        <w:t>- Số điểm tính cho 1 câu trắc nghiệm là 0,25 điể</w:t>
      </w:r>
      <w:r w:rsidR="00955EF0">
        <w:rPr>
          <w:rFonts w:eastAsia="Calibri"/>
          <w:sz w:val="26"/>
          <w:highlight w:val="white"/>
        </w:rPr>
        <w:t xml:space="preserve">m/câu </w:t>
      </w:r>
    </w:p>
    <w:p w14:paraId="64078C67" w14:textId="77777777" w:rsidR="00955EF0" w:rsidRDefault="00955EF0">
      <w:pPr>
        <w:spacing w:after="160" w:line="259" w:lineRule="auto"/>
        <w:rPr>
          <w:rFonts w:eastAsia="Calibri"/>
          <w:sz w:val="26"/>
          <w:highlight w:val="white"/>
        </w:rPr>
      </w:pPr>
      <w:r>
        <w:rPr>
          <w:rFonts w:eastAsia="Calibri"/>
          <w:sz w:val="26"/>
          <w:highlight w:val="white"/>
        </w:rPr>
        <w:br w:type="page"/>
      </w:r>
    </w:p>
    <w:p w14:paraId="147413BB" w14:textId="6A28E233" w:rsidR="00B16130" w:rsidRPr="00B16130" w:rsidRDefault="00B16130" w:rsidP="00483AF1">
      <w:pPr>
        <w:spacing w:line="240" w:lineRule="auto"/>
        <w:jc w:val="center"/>
        <w:rPr>
          <w:rFonts w:eastAsia="Calibri"/>
          <w:b/>
          <w:sz w:val="26"/>
          <w:highlight w:val="white"/>
        </w:rPr>
      </w:pPr>
      <w:r w:rsidRPr="00B16130">
        <w:rPr>
          <w:rFonts w:eastAsia="Calibri"/>
          <w:b/>
          <w:sz w:val="26"/>
          <w:highlight w:val="white"/>
        </w:rPr>
        <w:lastRenderedPageBreak/>
        <w:t>ĐỀ KIỂ</w:t>
      </w:r>
      <w:r w:rsidR="00955EF0">
        <w:rPr>
          <w:rFonts w:eastAsia="Calibri"/>
          <w:b/>
          <w:sz w:val="26"/>
          <w:highlight w:val="white"/>
        </w:rPr>
        <w:t>M TRA 1,2</w:t>
      </w:r>
      <w:r w:rsidR="00483AF1">
        <w:rPr>
          <w:rFonts w:eastAsia="Calibri"/>
          <w:b/>
          <w:sz w:val="26"/>
          <w:highlight w:val="white"/>
        </w:rPr>
        <w:t xml:space="preserve"> </w:t>
      </w:r>
      <w:r w:rsidRPr="00B16130">
        <w:rPr>
          <w:rFonts w:eastAsia="Calibri"/>
          <w:b/>
          <w:sz w:val="26"/>
          <w:highlight w:val="white"/>
        </w:rPr>
        <w:t>THEO BẢNG ĐẶC TẢ KĨ THUẬT ĐỀ KIỂ</w:t>
      </w:r>
      <w:r w:rsidR="00955EF0">
        <w:rPr>
          <w:rFonts w:eastAsia="Calibri"/>
          <w:b/>
          <w:sz w:val="26"/>
          <w:highlight w:val="white"/>
        </w:rPr>
        <w:t>M TRA CUỐI</w:t>
      </w:r>
      <w:r>
        <w:rPr>
          <w:rFonts w:eastAsia="Calibri"/>
          <w:b/>
          <w:sz w:val="26"/>
          <w:highlight w:val="white"/>
        </w:rPr>
        <w:t xml:space="preserve"> HỌC</w:t>
      </w:r>
      <w:r w:rsidRPr="00B16130">
        <w:rPr>
          <w:rFonts w:eastAsia="Calibri"/>
          <w:b/>
          <w:sz w:val="26"/>
          <w:highlight w:val="white"/>
        </w:rPr>
        <w:t xml:space="preserve"> KÌ I</w:t>
      </w:r>
      <w:r w:rsidR="00E26DF0">
        <w:rPr>
          <w:rFonts w:eastAsia="Calibri"/>
          <w:b/>
          <w:sz w:val="26"/>
          <w:highlight w:val="white"/>
        </w:rPr>
        <w:t>I</w:t>
      </w:r>
      <w:r w:rsidRPr="00B16130">
        <w:rPr>
          <w:rFonts w:eastAsia="Calibri"/>
          <w:b/>
          <w:sz w:val="26"/>
          <w:highlight w:val="white"/>
        </w:rPr>
        <w:t xml:space="preserve"> – NĂM HỌC: 2023-2024</w:t>
      </w:r>
    </w:p>
    <w:p w14:paraId="4425B0AB" w14:textId="591450D9" w:rsidR="00B16130" w:rsidRPr="00B16130" w:rsidRDefault="00B16130" w:rsidP="00B16130">
      <w:pPr>
        <w:spacing w:line="240" w:lineRule="auto"/>
        <w:jc w:val="center"/>
        <w:rPr>
          <w:rFonts w:eastAsia="Calibri"/>
          <w:b/>
          <w:sz w:val="26"/>
          <w:highlight w:val="white"/>
        </w:rPr>
      </w:pPr>
      <w:r>
        <w:rPr>
          <w:rFonts w:eastAsia="Calibri"/>
          <w:b/>
          <w:sz w:val="26"/>
          <w:highlight w:val="white"/>
        </w:rPr>
        <w:t>MÔN: GIÁO DỤC KINH TẾ &amp; PHÁP LUẬT 11</w:t>
      </w:r>
      <w:r w:rsidRPr="00B16130">
        <w:rPr>
          <w:rFonts w:eastAsia="Calibri"/>
          <w:b/>
          <w:sz w:val="26"/>
          <w:highlight w:val="white"/>
        </w:rPr>
        <w:t xml:space="preserve"> – THỜI GIAN LÀM BÀI: 45 PHÚT</w:t>
      </w:r>
    </w:p>
    <w:tbl>
      <w:tblPr>
        <w:tblW w:w="15471" w:type="dxa"/>
        <w:jc w:val="center"/>
        <w:tblInd w:w="-7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1"/>
        <w:gridCol w:w="2250"/>
        <w:gridCol w:w="4230"/>
        <w:gridCol w:w="2070"/>
        <w:gridCol w:w="2070"/>
        <w:gridCol w:w="1980"/>
        <w:gridCol w:w="2090"/>
      </w:tblGrid>
      <w:tr w:rsidR="00B16130" w:rsidRPr="00B16130" w14:paraId="4B6F6197" w14:textId="77777777" w:rsidTr="003D0669">
        <w:trPr>
          <w:tblHeader/>
          <w:jc w:val="center"/>
        </w:trPr>
        <w:tc>
          <w:tcPr>
            <w:tcW w:w="781" w:type="dxa"/>
            <w:vMerge w:val="restart"/>
            <w:vAlign w:val="center"/>
          </w:tcPr>
          <w:p w14:paraId="0EF86033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TT</w:t>
            </w:r>
          </w:p>
        </w:tc>
        <w:tc>
          <w:tcPr>
            <w:tcW w:w="2250" w:type="dxa"/>
            <w:vMerge w:val="restart"/>
            <w:vAlign w:val="center"/>
          </w:tcPr>
          <w:p w14:paraId="698F2D10" w14:textId="3AD8112E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Chủ đề</w:t>
            </w:r>
          </w:p>
        </w:tc>
        <w:tc>
          <w:tcPr>
            <w:tcW w:w="4230" w:type="dxa"/>
            <w:vMerge w:val="restart"/>
            <w:shd w:val="clear" w:color="auto" w:fill="auto"/>
            <w:vAlign w:val="center"/>
          </w:tcPr>
          <w:p w14:paraId="34C0A2EB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Đơn vị kiến thức</w:t>
            </w:r>
          </w:p>
        </w:tc>
        <w:tc>
          <w:tcPr>
            <w:tcW w:w="8210" w:type="dxa"/>
            <w:gridSpan w:val="4"/>
            <w:vAlign w:val="center"/>
          </w:tcPr>
          <w:p w14:paraId="3EAE9AA4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Số câu hỏi theo mức độ nhận thức</w:t>
            </w:r>
          </w:p>
        </w:tc>
      </w:tr>
      <w:tr w:rsidR="00B16130" w:rsidRPr="00B16130" w14:paraId="3432EDEA" w14:textId="77777777" w:rsidTr="00693A62">
        <w:trPr>
          <w:tblHeader/>
          <w:jc w:val="center"/>
        </w:trPr>
        <w:tc>
          <w:tcPr>
            <w:tcW w:w="781" w:type="dxa"/>
            <w:vMerge/>
            <w:vAlign w:val="center"/>
          </w:tcPr>
          <w:p w14:paraId="0AFFB9CC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2250" w:type="dxa"/>
            <w:vMerge/>
            <w:vAlign w:val="center"/>
          </w:tcPr>
          <w:p w14:paraId="0F8775B8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4230" w:type="dxa"/>
            <w:vMerge/>
            <w:shd w:val="clear" w:color="auto" w:fill="auto"/>
            <w:vAlign w:val="center"/>
          </w:tcPr>
          <w:p w14:paraId="5ABBC692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2070" w:type="dxa"/>
            <w:vAlign w:val="center"/>
          </w:tcPr>
          <w:p w14:paraId="36D9735A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Nhận biết</w:t>
            </w:r>
          </w:p>
        </w:tc>
        <w:tc>
          <w:tcPr>
            <w:tcW w:w="2070" w:type="dxa"/>
            <w:vAlign w:val="center"/>
          </w:tcPr>
          <w:p w14:paraId="4F2B0E40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Thông hiểu</w:t>
            </w:r>
          </w:p>
        </w:tc>
        <w:tc>
          <w:tcPr>
            <w:tcW w:w="1980" w:type="dxa"/>
            <w:vAlign w:val="center"/>
          </w:tcPr>
          <w:p w14:paraId="41CE7CD3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Vận dụng</w:t>
            </w:r>
          </w:p>
        </w:tc>
        <w:tc>
          <w:tcPr>
            <w:tcW w:w="2090" w:type="dxa"/>
            <w:vAlign w:val="center"/>
          </w:tcPr>
          <w:p w14:paraId="299780BF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Vận dụng cao</w:t>
            </w:r>
          </w:p>
        </w:tc>
      </w:tr>
      <w:tr w:rsidR="00C76CA8" w:rsidRPr="00B16130" w14:paraId="39360868" w14:textId="77777777" w:rsidTr="00693A62">
        <w:trPr>
          <w:tblHeader/>
          <w:jc w:val="center"/>
        </w:trPr>
        <w:tc>
          <w:tcPr>
            <w:tcW w:w="781" w:type="dxa"/>
            <w:vAlign w:val="center"/>
          </w:tcPr>
          <w:p w14:paraId="18177720" w14:textId="37F1291D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1</w:t>
            </w:r>
          </w:p>
        </w:tc>
        <w:tc>
          <w:tcPr>
            <w:tcW w:w="2250" w:type="dxa"/>
            <w:vAlign w:val="center"/>
          </w:tcPr>
          <w:p w14:paraId="5741CE68" w14:textId="70908931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Chủ đề 6. Văn hoá tiêu dùng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2984613" w14:textId="3F6C4501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Bài 9. Văn hoá tiêu dùng</w:t>
            </w:r>
          </w:p>
        </w:tc>
        <w:tc>
          <w:tcPr>
            <w:tcW w:w="2070" w:type="dxa"/>
            <w:vAlign w:val="center"/>
          </w:tcPr>
          <w:p w14:paraId="37A01C11" w14:textId="77777777" w:rsidR="00C76CA8" w:rsidRPr="00C76CA8" w:rsidRDefault="00C76CA8" w:rsidP="00B16130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 w:rsidRPr="00C76CA8">
              <w:rPr>
                <w:rFonts w:eastAsia="Calibri"/>
                <w:sz w:val="26"/>
                <w:highlight w:val="white"/>
              </w:rPr>
              <w:t>02TNKQ</w:t>
            </w:r>
          </w:p>
          <w:p w14:paraId="76C4F5A8" w14:textId="5074D786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Câu 1,2</w:t>
            </w:r>
          </w:p>
        </w:tc>
        <w:tc>
          <w:tcPr>
            <w:tcW w:w="2070" w:type="dxa"/>
            <w:vAlign w:val="center"/>
          </w:tcPr>
          <w:p w14:paraId="7D11150E" w14:textId="59A2FD92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0</w:t>
            </w:r>
          </w:p>
        </w:tc>
        <w:tc>
          <w:tcPr>
            <w:tcW w:w="1980" w:type="dxa"/>
            <w:vAlign w:val="center"/>
          </w:tcPr>
          <w:p w14:paraId="1361B100" w14:textId="5CE6BA0E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0</w:t>
            </w:r>
          </w:p>
        </w:tc>
        <w:tc>
          <w:tcPr>
            <w:tcW w:w="2090" w:type="dxa"/>
            <w:vAlign w:val="center"/>
          </w:tcPr>
          <w:p w14:paraId="25D00AAB" w14:textId="1A7C9A22" w:rsidR="00C76CA8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0</w:t>
            </w:r>
            <w:bookmarkStart w:id="1" w:name="_GoBack"/>
            <w:bookmarkEnd w:id="1"/>
          </w:p>
        </w:tc>
      </w:tr>
      <w:tr w:rsidR="003D0669" w:rsidRPr="00B16130" w14:paraId="029956A4" w14:textId="77777777" w:rsidTr="00693A62">
        <w:trPr>
          <w:tblHeader/>
          <w:jc w:val="center"/>
        </w:trPr>
        <w:tc>
          <w:tcPr>
            <w:tcW w:w="781" w:type="dxa"/>
            <w:vMerge w:val="restart"/>
            <w:vAlign w:val="center"/>
          </w:tcPr>
          <w:p w14:paraId="3A676895" w14:textId="146196D0" w:rsidR="003D0669" w:rsidRPr="00B16130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14:paraId="2C23F286" w14:textId="3EB18FDD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Chủ đề 8. Một số quyền dân chủ cơ bản của công dân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A1BC2B6" w14:textId="63C46465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b/>
                <w:sz w:val="26"/>
              </w:rPr>
              <w:t>Bài 13. Quyền và nghĩa vụ công dân trong tham gia quản lí nhà nước và xã hội</w:t>
            </w:r>
          </w:p>
        </w:tc>
        <w:tc>
          <w:tcPr>
            <w:tcW w:w="2070" w:type="dxa"/>
            <w:vAlign w:val="center"/>
          </w:tcPr>
          <w:p w14:paraId="7438C2C4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04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1609BDA0" w14:textId="60D031DE" w:rsidR="00693A62" w:rsidRPr="00C968F4" w:rsidRDefault="00C76CA8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>Câu 3,4,5</w:t>
            </w:r>
          </w:p>
        </w:tc>
        <w:tc>
          <w:tcPr>
            <w:tcW w:w="2070" w:type="dxa"/>
            <w:vAlign w:val="center"/>
          </w:tcPr>
          <w:p w14:paraId="7C86D410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03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0EBC6032" w14:textId="7BB16FD3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17,18,19</w:t>
            </w:r>
          </w:p>
        </w:tc>
        <w:tc>
          <w:tcPr>
            <w:tcW w:w="1980" w:type="dxa"/>
            <w:vAlign w:val="center"/>
          </w:tcPr>
          <w:p w14:paraId="20CE57E3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02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6BC31310" w14:textId="78DC8ACD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29,30</w:t>
            </w:r>
          </w:p>
        </w:tc>
        <w:tc>
          <w:tcPr>
            <w:tcW w:w="2090" w:type="dxa"/>
            <w:vAlign w:val="center"/>
          </w:tcPr>
          <w:p w14:paraId="0B7542F8" w14:textId="77777777" w:rsidR="003D0669" w:rsidRDefault="00693A62" w:rsidP="00B16130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01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35BF2FCB" w14:textId="58C24D9E" w:rsidR="00C968F4" w:rsidRPr="00C968F4" w:rsidRDefault="00C968F4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37</w:t>
            </w:r>
          </w:p>
        </w:tc>
      </w:tr>
      <w:tr w:rsidR="003D0669" w:rsidRPr="00B16130" w14:paraId="53DA39FB" w14:textId="77777777" w:rsidTr="00693A62">
        <w:trPr>
          <w:jc w:val="center"/>
        </w:trPr>
        <w:tc>
          <w:tcPr>
            <w:tcW w:w="781" w:type="dxa"/>
            <w:vMerge/>
            <w:vAlign w:val="center"/>
          </w:tcPr>
          <w:p w14:paraId="20DDEB46" w14:textId="26A78457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2250" w:type="dxa"/>
            <w:vMerge/>
            <w:vAlign w:val="center"/>
          </w:tcPr>
          <w:p w14:paraId="7C9797EB" w14:textId="1FD31A89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EAC1B1D" w14:textId="51E08388" w:rsidR="003D0669" w:rsidRPr="000C24F6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b/>
                <w:sz w:val="26"/>
              </w:rPr>
              <w:t>Bài 14. Quyền và nghĩa vụ công dân về bầu cử và ứng cử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BB186E1" w14:textId="77777777" w:rsidR="003D0669" w:rsidRDefault="00693A62" w:rsidP="00B16130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04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7B299B20" w14:textId="7D1A79AD" w:rsidR="00C968F4" w:rsidRPr="00C968F4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 xml:space="preserve">Câu </w:t>
            </w:r>
            <w:r w:rsidR="00C968F4" w:rsidRPr="00C968F4">
              <w:rPr>
                <w:rFonts w:eastAsia="Calibri"/>
                <w:b/>
                <w:sz w:val="26"/>
                <w:highlight w:val="white"/>
              </w:rPr>
              <w:t>6,7,8</w:t>
            </w:r>
            <w:r>
              <w:rPr>
                <w:rFonts w:eastAsia="Calibri"/>
                <w:b/>
                <w:sz w:val="26"/>
                <w:highlight w:val="white"/>
              </w:rPr>
              <w:t>,9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1BE3D7" w14:textId="77777777" w:rsidR="003D0669" w:rsidRDefault="00693A62" w:rsidP="00B16130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03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0631063A" w14:textId="7FD68D7C" w:rsidR="00C968F4" w:rsidRPr="00C968F4" w:rsidRDefault="00C968F4" w:rsidP="00B16130">
            <w:pPr>
              <w:spacing w:line="240" w:lineRule="auto"/>
              <w:jc w:val="center"/>
              <w:rPr>
                <w:rFonts w:eastAsia="Calibri"/>
                <w:b/>
                <w:bCs/>
                <w:iCs/>
                <w:sz w:val="26"/>
                <w:highlight w:val="white"/>
                <w:lang w:bidi="hi-IN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20,21,22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5DBCD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02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21C88C41" w14:textId="19FCAFF4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31,32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1288509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01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25B96166" w14:textId="145642FD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38</w:t>
            </w:r>
          </w:p>
        </w:tc>
      </w:tr>
      <w:tr w:rsidR="003D0669" w:rsidRPr="00B16130" w14:paraId="33501464" w14:textId="77777777" w:rsidTr="00693A62">
        <w:trPr>
          <w:jc w:val="center"/>
        </w:trPr>
        <w:tc>
          <w:tcPr>
            <w:tcW w:w="781" w:type="dxa"/>
            <w:vMerge/>
            <w:vAlign w:val="center"/>
          </w:tcPr>
          <w:p w14:paraId="75EF274D" w14:textId="038CB5A8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2250" w:type="dxa"/>
            <w:vMerge/>
            <w:vAlign w:val="center"/>
          </w:tcPr>
          <w:p w14:paraId="72C39BFF" w14:textId="712D7E48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5447C8C" w14:textId="1911B64E" w:rsidR="003D0669" w:rsidRPr="000C24F6" w:rsidRDefault="003D0669" w:rsidP="00B16130">
            <w:pPr>
              <w:spacing w:line="240" w:lineRule="auto"/>
              <w:jc w:val="center"/>
              <w:rPr>
                <w:rFonts w:eastAsia="Calibri"/>
                <w:b/>
                <w:bCs/>
                <w:sz w:val="26"/>
                <w:highlight w:val="white"/>
              </w:rPr>
            </w:pPr>
            <w:r>
              <w:rPr>
                <w:b/>
                <w:sz w:val="26"/>
              </w:rPr>
              <w:t>Bài 15. Quyền và nghĩa vụ công dân về khiếu nại, tố cáo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A650C9" w14:textId="77777777" w:rsidR="003D0669" w:rsidRDefault="00693A62" w:rsidP="00B16130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04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4D1BA9BA" w14:textId="366765E7" w:rsidR="00C968F4" w:rsidRPr="00C968F4" w:rsidRDefault="00C76CA8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 xml:space="preserve">Câu </w:t>
            </w:r>
            <w:r w:rsidR="00C968F4" w:rsidRPr="00C968F4">
              <w:rPr>
                <w:rFonts w:eastAsia="Calibri"/>
                <w:b/>
                <w:sz w:val="26"/>
                <w:highlight w:val="white"/>
              </w:rPr>
              <w:t>10,11,12</w:t>
            </w:r>
            <w:r>
              <w:rPr>
                <w:rFonts w:eastAsia="Calibri"/>
                <w:b/>
                <w:sz w:val="26"/>
                <w:highlight w:val="white"/>
              </w:rPr>
              <w:t>,13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4FED13F" w14:textId="77777777" w:rsidR="003D0669" w:rsidRDefault="00693A62" w:rsidP="00B16130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03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394B278D" w14:textId="0DC467EA" w:rsidR="00C968F4" w:rsidRPr="00C968F4" w:rsidRDefault="00C968F4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23,24,25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F6ED60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02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1339240B" w14:textId="4AC0DCC8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33,34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C549D61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01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122868FB" w14:textId="7270090A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39</w:t>
            </w:r>
          </w:p>
        </w:tc>
      </w:tr>
      <w:tr w:rsidR="003D0669" w:rsidRPr="00B16130" w14:paraId="134C8517" w14:textId="77777777" w:rsidTr="00693A62">
        <w:trPr>
          <w:jc w:val="center"/>
        </w:trPr>
        <w:tc>
          <w:tcPr>
            <w:tcW w:w="781" w:type="dxa"/>
            <w:vMerge/>
            <w:vAlign w:val="center"/>
          </w:tcPr>
          <w:p w14:paraId="21D83B12" w14:textId="77777777" w:rsidR="003D0669" w:rsidRPr="00B16130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2250" w:type="dxa"/>
            <w:vMerge/>
            <w:vAlign w:val="center"/>
          </w:tcPr>
          <w:p w14:paraId="7F5ED8D5" w14:textId="77777777" w:rsidR="003D0669" w:rsidRDefault="003D0669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4B16587" w14:textId="1D076B01" w:rsidR="003D0669" w:rsidRPr="000C24F6" w:rsidRDefault="003D0669" w:rsidP="00B16130">
            <w:pPr>
              <w:spacing w:line="240" w:lineRule="auto"/>
              <w:jc w:val="center"/>
              <w:rPr>
                <w:rFonts w:eastAsia="Calibri"/>
                <w:b/>
                <w:bCs/>
                <w:sz w:val="26"/>
                <w:highlight w:val="white"/>
              </w:rPr>
            </w:pPr>
            <w:r>
              <w:rPr>
                <w:b/>
                <w:sz w:val="26"/>
              </w:rPr>
              <w:t>Bài 16. Quyền và nghĩa vụ công dân về bảo vệ Tổ quốc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2563CE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04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5490D983" w14:textId="2C3DCB0A" w:rsidR="00C968F4" w:rsidRPr="00C968F4" w:rsidRDefault="00C76CA8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>
              <w:rPr>
                <w:rFonts w:eastAsia="Calibri"/>
                <w:b/>
                <w:sz w:val="26"/>
                <w:highlight w:val="white"/>
              </w:rPr>
              <w:t xml:space="preserve">Câu </w:t>
            </w:r>
            <w:r w:rsidR="00C968F4" w:rsidRPr="00C968F4">
              <w:rPr>
                <w:rFonts w:eastAsia="Calibri"/>
                <w:b/>
                <w:sz w:val="26"/>
                <w:highlight w:val="white"/>
              </w:rPr>
              <w:t>14,15,16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2D331E2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03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53F55EF7" w14:textId="4873E2BD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26,27,28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E2C2FD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02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0749048C" w14:textId="6C296785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35,36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F17B82C" w14:textId="77777777" w:rsidR="003D0669" w:rsidRDefault="00693A62" w:rsidP="000C24F6">
            <w:pPr>
              <w:spacing w:line="240" w:lineRule="auto"/>
              <w:jc w:val="center"/>
              <w:rPr>
                <w:rFonts w:eastAsia="Calibri"/>
                <w:sz w:val="26"/>
                <w:highlight w:val="white"/>
              </w:rPr>
            </w:pPr>
            <w:r>
              <w:rPr>
                <w:rFonts w:eastAsia="Calibri"/>
                <w:sz w:val="26"/>
                <w:highlight w:val="white"/>
              </w:rPr>
              <w:t>01</w:t>
            </w:r>
            <w:r w:rsidRPr="00693A62">
              <w:rPr>
                <w:rFonts w:eastAsia="Calibri"/>
                <w:sz w:val="26"/>
                <w:highlight w:val="white"/>
              </w:rPr>
              <w:t>TNKQ</w:t>
            </w:r>
          </w:p>
          <w:p w14:paraId="17402808" w14:textId="7F188E73" w:rsidR="00C968F4" w:rsidRPr="00C968F4" w:rsidRDefault="00C968F4" w:rsidP="000C24F6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C968F4">
              <w:rPr>
                <w:rFonts w:eastAsia="Calibri"/>
                <w:b/>
                <w:sz w:val="26"/>
                <w:highlight w:val="white"/>
              </w:rPr>
              <w:t>Câu 40</w:t>
            </w:r>
          </w:p>
        </w:tc>
      </w:tr>
      <w:tr w:rsidR="00B16130" w:rsidRPr="00B16130" w14:paraId="52ADAD6F" w14:textId="77777777" w:rsidTr="00693A62">
        <w:trPr>
          <w:jc w:val="center"/>
        </w:trPr>
        <w:tc>
          <w:tcPr>
            <w:tcW w:w="7261" w:type="dxa"/>
            <w:gridSpan w:val="3"/>
            <w:vAlign w:val="center"/>
          </w:tcPr>
          <w:p w14:paraId="222B0471" w14:textId="2D3C3910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Tổng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4EE357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  <w:lang w:bidi="hi-IN"/>
              </w:rPr>
            </w:pPr>
            <w:r w:rsidRPr="00B16130">
              <w:rPr>
                <w:rFonts w:eastAsia="Calibri"/>
                <w:b/>
                <w:sz w:val="26"/>
                <w:highlight w:val="white"/>
                <w:lang w:bidi="hi-IN"/>
              </w:rPr>
              <w:t>16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747BA4" w14:textId="77777777" w:rsidR="00B16130" w:rsidRPr="00B16130" w:rsidRDefault="00B16130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</w:rPr>
            </w:pPr>
            <w:r w:rsidRPr="00B16130">
              <w:rPr>
                <w:rFonts w:eastAsia="Calibri"/>
                <w:b/>
                <w:sz w:val="26"/>
                <w:highlight w:val="white"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B7FFF2" w14:textId="68BBFA5B" w:rsidR="00B16130" w:rsidRPr="00B16130" w:rsidRDefault="0044576D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  <w:lang w:bidi="hi-IN"/>
              </w:rPr>
            </w:pPr>
            <w:r>
              <w:rPr>
                <w:rFonts w:eastAsia="Calibri"/>
                <w:b/>
                <w:sz w:val="26"/>
                <w:highlight w:val="white"/>
                <w:lang w:bidi="hi-IN"/>
              </w:rPr>
              <w:t>8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6E2B7B0" w14:textId="6FE49B22" w:rsidR="00B16130" w:rsidRPr="00B16130" w:rsidRDefault="0044576D" w:rsidP="00B16130">
            <w:pPr>
              <w:spacing w:line="240" w:lineRule="auto"/>
              <w:jc w:val="center"/>
              <w:rPr>
                <w:rFonts w:eastAsia="Calibri"/>
                <w:b/>
                <w:sz w:val="26"/>
                <w:highlight w:val="white"/>
                <w:lang w:bidi="hi-IN"/>
              </w:rPr>
            </w:pPr>
            <w:r>
              <w:rPr>
                <w:rFonts w:eastAsia="Calibri"/>
                <w:b/>
                <w:sz w:val="26"/>
                <w:highlight w:val="white"/>
                <w:lang w:bidi="hi-IN"/>
              </w:rPr>
              <w:t>4</w:t>
            </w:r>
          </w:p>
        </w:tc>
      </w:tr>
    </w:tbl>
    <w:p w14:paraId="50410B2F" w14:textId="77777777" w:rsidR="00D31F93" w:rsidRDefault="00D31F93" w:rsidP="005C4444">
      <w:pPr>
        <w:spacing w:line="240" w:lineRule="auto"/>
        <w:ind w:left="737"/>
        <w:rPr>
          <w:b/>
          <w:sz w:val="26"/>
        </w:rPr>
      </w:pPr>
    </w:p>
    <w:sectPr w:rsidR="00D31F93" w:rsidSect="00D9501C">
      <w:pgSz w:w="16834" w:h="11909" w:orient="landscape"/>
      <w:pgMar w:top="562" w:right="562" w:bottom="288" w:left="562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8D151" w14:textId="77777777" w:rsidR="00626912" w:rsidRDefault="00626912" w:rsidP="00F815AB">
      <w:pPr>
        <w:spacing w:line="240" w:lineRule="auto"/>
      </w:pPr>
      <w:r>
        <w:separator/>
      </w:r>
    </w:p>
  </w:endnote>
  <w:endnote w:type="continuationSeparator" w:id="0">
    <w:p w14:paraId="2FAF054C" w14:textId="77777777" w:rsidR="00626912" w:rsidRDefault="00626912" w:rsidP="00F815AB">
      <w:pPr>
        <w:spacing w:line="240" w:lineRule="auto"/>
      </w:pPr>
      <w:r>
        <w:continuationSeparator/>
      </w:r>
    </w:p>
  </w:endnote>
  <w:endnote w:type="continuationNotice" w:id="1">
    <w:p w14:paraId="6D97A923" w14:textId="77777777" w:rsidR="00626912" w:rsidRDefault="006269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14BD" w14:textId="77777777" w:rsidR="00626912" w:rsidRDefault="00626912" w:rsidP="00F815AB">
      <w:pPr>
        <w:spacing w:line="240" w:lineRule="auto"/>
      </w:pPr>
      <w:r>
        <w:separator/>
      </w:r>
    </w:p>
  </w:footnote>
  <w:footnote w:type="continuationSeparator" w:id="0">
    <w:p w14:paraId="6D4FFDE1" w14:textId="77777777" w:rsidR="00626912" w:rsidRDefault="00626912" w:rsidP="00F815AB">
      <w:pPr>
        <w:spacing w:line="240" w:lineRule="auto"/>
      </w:pPr>
      <w:r>
        <w:continuationSeparator/>
      </w:r>
    </w:p>
  </w:footnote>
  <w:footnote w:type="continuationNotice" w:id="1">
    <w:p w14:paraId="0B5238AF" w14:textId="77777777" w:rsidR="00626912" w:rsidRDefault="0062691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2A"/>
    <w:multiLevelType w:val="hybridMultilevel"/>
    <w:tmpl w:val="C55251D2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42776B3"/>
    <w:multiLevelType w:val="hybridMultilevel"/>
    <w:tmpl w:val="F41C5804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D6C26EE"/>
    <w:multiLevelType w:val="hybridMultilevel"/>
    <w:tmpl w:val="5F325EEC"/>
    <w:lvl w:ilvl="0" w:tplc="F3F473C0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03316E0"/>
    <w:multiLevelType w:val="hybridMultilevel"/>
    <w:tmpl w:val="90CAF9E8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3E52E1"/>
    <w:multiLevelType w:val="hybridMultilevel"/>
    <w:tmpl w:val="AF30674A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4724AC"/>
    <w:multiLevelType w:val="hybridMultilevel"/>
    <w:tmpl w:val="3356DB74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D113B00"/>
    <w:multiLevelType w:val="hybridMultilevel"/>
    <w:tmpl w:val="74369A6E"/>
    <w:lvl w:ilvl="0" w:tplc="E3D89778">
      <w:start w:val="1"/>
      <w:numFmt w:val="upperLetter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3A03A2"/>
    <w:multiLevelType w:val="hybridMultilevel"/>
    <w:tmpl w:val="104EDCD4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6406D0"/>
    <w:multiLevelType w:val="hybridMultilevel"/>
    <w:tmpl w:val="150244E8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10">
    <w:nsid w:val="22FE2383"/>
    <w:multiLevelType w:val="hybridMultilevel"/>
    <w:tmpl w:val="1B0604C2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B406D9C"/>
    <w:multiLevelType w:val="hybridMultilevel"/>
    <w:tmpl w:val="F8321B50"/>
    <w:lvl w:ilvl="0" w:tplc="7E027CFE">
      <w:start w:val="1"/>
      <w:numFmt w:val="upperLetter"/>
      <w:lvlText w:val="%1."/>
      <w:lvlJc w:val="left"/>
      <w:pPr>
        <w:ind w:left="1134" w:hanging="425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2EFA759B"/>
    <w:multiLevelType w:val="hybridMultilevel"/>
    <w:tmpl w:val="F6C465E8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5BA4"/>
    <w:multiLevelType w:val="hybridMultilevel"/>
    <w:tmpl w:val="E1921BE0"/>
    <w:lvl w:ilvl="0" w:tplc="E3D89778">
      <w:start w:val="1"/>
      <w:numFmt w:val="upperLetter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60505"/>
    <w:multiLevelType w:val="hybridMultilevel"/>
    <w:tmpl w:val="A3EC2CCA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2015452"/>
    <w:multiLevelType w:val="hybridMultilevel"/>
    <w:tmpl w:val="0A1C1592"/>
    <w:lvl w:ilvl="0" w:tplc="F3F473C0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9F176E2"/>
    <w:multiLevelType w:val="hybridMultilevel"/>
    <w:tmpl w:val="2786C3B0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34E6B"/>
    <w:multiLevelType w:val="hybridMultilevel"/>
    <w:tmpl w:val="66EA7896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B33955"/>
    <w:multiLevelType w:val="hybridMultilevel"/>
    <w:tmpl w:val="EF52B2CA"/>
    <w:lvl w:ilvl="0" w:tplc="447CD728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00" w:themeColor="text1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AE70B7"/>
    <w:multiLevelType w:val="hybridMultilevel"/>
    <w:tmpl w:val="B4F836E4"/>
    <w:lvl w:ilvl="0" w:tplc="E3D89778">
      <w:start w:val="1"/>
      <w:numFmt w:val="upperLetter"/>
      <w:lvlText w:val="%1."/>
      <w:lvlJc w:val="left"/>
      <w:pPr>
        <w:ind w:left="2629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55415CE9"/>
    <w:multiLevelType w:val="hybridMultilevel"/>
    <w:tmpl w:val="36500826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56E2B7D"/>
    <w:multiLevelType w:val="hybridMultilevel"/>
    <w:tmpl w:val="2C2A8EEA"/>
    <w:lvl w:ilvl="0" w:tplc="E3D89778">
      <w:start w:val="1"/>
      <w:numFmt w:val="upperLetter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A7A8A"/>
    <w:multiLevelType w:val="hybridMultilevel"/>
    <w:tmpl w:val="BED8D8C6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F754810"/>
    <w:multiLevelType w:val="hybridMultilevel"/>
    <w:tmpl w:val="B67A1026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629A7B1C"/>
    <w:multiLevelType w:val="hybridMultilevel"/>
    <w:tmpl w:val="5826096A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635A467F"/>
    <w:multiLevelType w:val="hybridMultilevel"/>
    <w:tmpl w:val="866C7986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5537E6B"/>
    <w:multiLevelType w:val="hybridMultilevel"/>
    <w:tmpl w:val="584AA7B2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05707"/>
    <w:multiLevelType w:val="hybridMultilevel"/>
    <w:tmpl w:val="F3C8C3FE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6FEE4588"/>
    <w:multiLevelType w:val="hybridMultilevel"/>
    <w:tmpl w:val="CFF21FBE"/>
    <w:lvl w:ilvl="0" w:tplc="2334D61A">
      <w:start w:val="1"/>
      <w:numFmt w:val="upperLetter"/>
      <w:lvlText w:val="%1."/>
      <w:lvlJc w:val="left"/>
      <w:pPr>
        <w:ind w:left="2203" w:hanging="360"/>
      </w:pPr>
      <w:rPr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73AF5D1F"/>
    <w:multiLevelType w:val="hybridMultilevel"/>
    <w:tmpl w:val="93C20B3C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4455795"/>
    <w:multiLevelType w:val="hybridMultilevel"/>
    <w:tmpl w:val="E83CED4C"/>
    <w:lvl w:ilvl="0" w:tplc="8B104BD4">
      <w:start w:val="1"/>
      <w:numFmt w:val="upperLetter"/>
      <w:lvlText w:val="%1."/>
      <w:lvlJc w:val="left"/>
      <w:pPr>
        <w:ind w:left="1134" w:hanging="425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6303AC"/>
    <w:multiLevelType w:val="hybridMultilevel"/>
    <w:tmpl w:val="AB5EBA3C"/>
    <w:lvl w:ilvl="0" w:tplc="2ABA811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30C59"/>
    <w:multiLevelType w:val="multilevel"/>
    <w:tmpl w:val="E09C40C8"/>
    <w:styleLink w:val="CurrentList1"/>
    <w:lvl w:ilvl="0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F51C9F"/>
    <w:multiLevelType w:val="hybridMultilevel"/>
    <w:tmpl w:val="7132FB42"/>
    <w:lvl w:ilvl="0" w:tplc="E3D89778">
      <w:start w:val="1"/>
      <w:numFmt w:val="upperLetter"/>
      <w:lvlText w:val="%1."/>
      <w:lvlJc w:val="left"/>
      <w:pPr>
        <w:ind w:left="100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C3F80"/>
    <w:multiLevelType w:val="hybridMultilevel"/>
    <w:tmpl w:val="B9F46B4E"/>
    <w:lvl w:ilvl="0" w:tplc="E3D89778">
      <w:start w:val="1"/>
      <w:numFmt w:val="upperLetter"/>
      <w:lvlText w:val="%1."/>
      <w:lvlJc w:val="left"/>
      <w:pPr>
        <w:ind w:left="1364" w:hanging="360"/>
      </w:pPr>
      <w:rPr>
        <w:rFonts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8"/>
  </w:num>
  <w:num w:numId="4">
    <w:abstractNumId w:val="30"/>
  </w:num>
  <w:num w:numId="5">
    <w:abstractNumId w:val="17"/>
  </w:num>
  <w:num w:numId="6">
    <w:abstractNumId w:val="19"/>
  </w:num>
  <w:num w:numId="7">
    <w:abstractNumId w:val="13"/>
  </w:num>
  <w:num w:numId="8">
    <w:abstractNumId w:val="11"/>
  </w:num>
  <w:num w:numId="9">
    <w:abstractNumId w:val="21"/>
  </w:num>
  <w:num w:numId="10">
    <w:abstractNumId w:val="18"/>
  </w:num>
  <w:num w:numId="11">
    <w:abstractNumId w:val="26"/>
  </w:num>
  <w:num w:numId="12">
    <w:abstractNumId w:val="36"/>
  </w:num>
  <w:num w:numId="13">
    <w:abstractNumId w:val="7"/>
  </w:num>
  <w:num w:numId="14">
    <w:abstractNumId w:val="1"/>
  </w:num>
  <w:num w:numId="15">
    <w:abstractNumId w:val="29"/>
  </w:num>
  <w:num w:numId="16">
    <w:abstractNumId w:val="32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6"/>
  </w:num>
  <w:num w:numId="22">
    <w:abstractNumId w:val="4"/>
  </w:num>
  <w:num w:numId="23">
    <w:abstractNumId w:val="27"/>
  </w:num>
  <w:num w:numId="24">
    <w:abstractNumId w:val="5"/>
  </w:num>
  <w:num w:numId="25">
    <w:abstractNumId w:val="34"/>
  </w:num>
  <w:num w:numId="26">
    <w:abstractNumId w:val="33"/>
  </w:num>
  <w:num w:numId="27">
    <w:abstractNumId w:val="3"/>
  </w:num>
  <w:num w:numId="28">
    <w:abstractNumId w:val="39"/>
  </w:num>
  <w:num w:numId="29">
    <w:abstractNumId w:val="0"/>
  </w:num>
  <w:num w:numId="30">
    <w:abstractNumId w:val="31"/>
  </w:num>
  <w:num w:numId="31">
    <w:abstractNumId w:val="20"/>
  </w:num>
  <w:num w:numId="32">
    <w:abstractNumId w:val="15"/>
  </w:num>
  <w:num w:numId="33">
    <w:abstractNumId w:val="22"/>
  </w:num>
  <w:num w:numId="34">
    <w:abstractNumId w:val="23"/>
  </w:num>
  <w:num w:numId="35">
    <w:abstractNumId w:val="24"/>
  </w:num>
  <w:num w:numId="36">
    <w:abstractNumId w:val="37"/>
  </w:num>
  <w:num w:numId="37">
    <w:abstractNumId w:val="10"/>
  </w:num>
  <w:num w:numId="38">
    <w:abstractNumId w:val="25"/>
  </w:num>
  <w:num w:numId="39">
    <w:abstractNumId w:val="14"/>
  </w:num>
  <w:num w:numId="40">
    <w:abstractNumId w:val="2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A"/>
    <w:rsid w:val="00002AFE"/>
    <w:rsid w:val="000036E6"/>
    <w:rsid w:val="000047E0"/>
    <w:rsid w:val="0001104C"/>
    <w:rsid w:val="000138A0"/>
    <w:rsid w:val="0001792A"/>
    <w:rsid w:val="000207EA"/>
    <w:rsid w:val="00022339"/>
    <w:rsid w:val="00023051"/>
    <w:rsid w:val="00024223"/>
    <w:rsid w:val="00025DBC"/>
    <w:rsid w:val="000320BB"/>
    <w:rsid w:val="00034FAE"/>
    <w:rsid w:val="00035527"/>
    <w:rsid w:val="00035D83"/>
    <w:rsid w:val="00035F46"/>
    <w:rsid w:val="000402D0"/>
    <w:rsid w:val="00042A9D"/>
    <w:rsid w:val="00045851"/>
    <w:rsid w:val="00045E2E"/>
    <w:rsid w:val="0004662C"/>
    <w:rsid w:val="00046DCE"/>
    <w:rsid w:val="0005517A"/>
    <w:rsid w:val="000551E8"/>
    <w:rsid w:val="0005647B"/>
    <w:rsid w:val="00057700"/>
    <w:rsid w:val="00057BEB"/>
    <w:rsid w:val="0006008F"/>
    <w:rsid w:val="00061E18"/>
    <w:rsid w:val="00062FEB"/>
    <w:rsid w:val="00063E37"/>
    <w:rsid w:val="00065E89"/>
    <w:rsid w:val="000669E1"/>
    <w:rsid w:val="00067A2B"/>
    <w:rsid w:val="00072A22"/>
    <w:rsid w:val="000848D9"/>
    <w:rsid w:val="000855B4"/>
    <w:rsid w:val="00090D17"/>
    <w:rsid w:val="00093B4E"/>
    <w:rsid w:val="00094EB7"/>
    <w:rsid w:val="000963B2"/>
    <w:rsid w:val="000A5DE3"/>
    <w:rsid w:val="000A625C"/>
    <w:rsid w:val="000A6869"/>
    <w:rsid w:val="000A7011"/>
    <w:rsid w:val="000B42B9"/>
    <w:rsid w:val="000B48F2"/>
    <w:rsid w:val="000B578D"/>
    <w:rsid w:val="000C1DB4"/>
    <w:rsid w:val="000C24F6"/>
    <w:rsid w:val="000C29B7"/>
    <w:rsid w:val="000C43C7"/>
    <w:rsid w:val="000C445A"/>
    <w:rsid w:val="000C45E6"/>
    <w:rsid w:val="000C55A3"/>
    <w:rsid w:val="000C664A"/>
    <w:rsid w:val="000C6D77"/>
    <w:rsid w:val="000D15CF"/>
    <w:rsid w:val="000D7F40"/>
    <w:rsid w:val="000E108A"/>
    <w:rsid w:val="000E14E4"/>
    <w:rsid w:val="000E157C"/>
    <w:rsid w:val="000E5A9C"/>
    <w:rsid w:val="000E6DF0"/>
    <w:rsid w:val="000E7D77"/>
    <w:rsid w:val="001004C2"/>
    <w:rsid w:val="00101C6A"/>
    <w:rsid w:val="00103C48"/>
    <w:rsid w:val="00104369"/>
    <w:rsid w:val="00105AEF"/>
    <w:rsid w:val="00111C16"/>
    <w:rsid w:val="00113357"/>
    <w:rsid w:val="0011427B"/>
    <w:rsid w:val="00114DFA"/>
    <w:rsid w:val="0011689F"/>
    <w:rsid w:val="00120D5A"/>
    <w:rsid w:val="001243ED"/>
    <w:rsid w:val="00130012"/>
    <w:rsid w:val="0013148F"/>
    <w:rsid w:val="00132A2F"/>
    <w:rsid w:val="00132E3B"/>
    <w:rsid w:val="001340C5"/>
    <w:rsid w:val="0013482E"/>
    <w:rsid w:val="00140883"/>
    <w:rsid w:val="00141738"/>
    <w:rsid w:val="00144649"/>
    <w:rsid w:val="00146CBF"/>
    <w:rsid w:val="00151BE7"/>
    <w:rsid w:val="00151D58"/>
    <w:rsid w:val="00153E85"/>
    <w:rsid w:val="0016096A"/>
    <w:rsid w:val="00164EE5"/>
    <w:rsid w:val="001650A7"/>
    <w:rsid w:val="001655E4"/>
    <w:rsid w:val="001676E1"/>
    <w:rsid w:val="00170085"/>
    <w:rsid w:val="00173004"/>
    <w:rsid w:val="00174E52"/>
    <w:rsid w:val="00176149"/>
    <w:rsid w:val="00176B1E"/>
    <w:rsid w:val="001836D8"/>
    <w:rsid w:val="00185E36"/>
    <w:rsid w:val="00186D91"/>
    <w:rsid w:val="00191E8D"/>
    <w:rsid w:val="00194262"/>
    <w:rsid w:val="001966B1"/>
    <w:rsid w:val="00197036"/>
    <w:rsid w:val="001A38F2"/>
    <w:rsid w:val="001A4ED2"/>
    <w:rsid w:val="001A5B18"/>
    <w:rsid w:val="001A6876"/>
    <w:rsid w:val="001A7568"/>
    <w:rsid w:val="001B1EB9"/>
    <w:rsid w:val="001B2185"/>
    <w:rsid w:val="001B2C4E"/>
    <w:rsid w:val="001B47E1"/>
    <w:rsid w:val="001B6222"/>
    <w:rsid w:val="001B7485"/>
    <w:rsid w:val="001B7847"/>
    <w:rsid w:val="001C060C"/>
    <w:rsid w:val="001C32A2"/>
    <w:rsid w:val="001C3452"/>
    <w:rsid w:val="001C4EFE"/>
    <w:rsid w:val="001C6621"/>
    <w:rsid w:val="001D04A3"/>
    <w:rsid w:val="001D1C32"/>
    <w:rsid w:val="001D320D"/>
    <w:rsid w:val="001D3AC6"/>
    <w:rsid w:val="001D589C"/>
    <w:rsid w:val="001D5F58"/>
    <w:rsid w:val="001E5AE9"/>
    <w:rsid w:val="001E66EB"/>
    <w:rsid w:val="001F2AB5"/>
    <w:rsid w:val="001F2B60"/>
    <w:rsid w:val="001F2EBB"/>
    <w:rsid w:val="001F4E57"/>
    <w:rsid w:val="001F68B2"/>
    <w:rsid w:val="001F71B4"/>
    <w:rsid w:val="00202DA6"/>
    <w:rsid w:val="00203F20"/>
    <w:rsid w:val="002043EE"/>
    <w:rsid w:val="002047B9"/>
    <w:rsid w:val="00204802"/>
    <w:rsid w:val="00205D3A"/>
    <w:rsid w:val="00205F37"/>
    <w:rsid w:val="00207F87"/>
    <w:rsid w:val="00210AB8"/>
    <w:rsid w:val="0021247C"/>
    <w:rsid w:val="00215B20"/>
    <w:rsid w:val="002200FB"/>
    <w:rsid w:val="00220ADA"/>
    <w:rsid w:val="00220AEB"/>
    <w:rsid w:val="0022468E"/>
    <w:rsid w:val="00224FF6"/>
    <w:rsid w:val="00227F5D"/>
    <w:rsid w:val="00234C05"/>
    <w:rsid w:val="002363FF"/>
    <w:rsid w:val="00237BEB"/>
    <w:rsid w:val="00240981"/>
    <w:rsid w:val="00241ABC"/>
    <w:rsid w:val="00242145"/>
    <w:rsid w:val="0024247A"/>
    <w:rsid w:val="00246054"/>
    <w:rsid w:val="00246AB2"/>
    <w:rsid w:val="0025041F"/>
    <w:rsid w:val="00251442"/>
    <w:rsid w:val="00251A7A"/>
    <w:rsid w:val="00256D89"/>
    <w:rsid w:val="00261C3C"/>
    <w:rsid w:val="002638B8"/>
    <w:rsid w:val="00263CA8"/>
    <w:rsid w:val="00263FC0"/>
    <w:rsid w:val="00264601"/>
    <w:rsid w:val="00265FA5"/>
    <w:rsid w:val="00266522"/>
    <w:rsid w:val="0026679A"/>
    <w:rsid w:val="00270AA7"/>
    <w:rsid w:val="00275910"/>
    <w:rsid w:val="0027686E"/>
    <w:rsid w:val="00281F97"/>
    <w:rsid w:val="002846B1"/>
    <w:rsid w:val="00284E19"/>
    <w:rsid w:val="0028562A"/>
    <w:rsid w:val="00287C99"/>
    <w:rsid w:val="00290519"/>
    <w:rsid w:val="002A3AE0"/>
    <w:rsid w:val="002B1EE8"/>
    <w:rsid w:val="002B31C3"/>
    <w:rsid w:val="002B4574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5716"/>
    <w:rsid w:val="002D7397"/>
    <w:rsid w:val="002E0DE4"/>
    <w:rsid w:val="002E2420"/>
    <w:rsid w:val="002E3425"/>
    <w:rsid w:val="002E4D70"/>
    <w:rsid w:val="002E7628"/>
    <w:rsid w:val="002F3818"/>
    <w:rsid w:val="002F437B"/>
    <w:rsid w:val="002F709B"/>
    <w:rsid w:val="003000BB"/>
    <w:rsid w:val="00302718"/>
    <w:rsid w:val="00303A9A"/>
    <w:rsid w:val="00304CDB"/>
    <w:rsid w:val="0030501A"/>
    <w:rsid w:val="00305465"/>
    <w:rsid w:val="00306D04"/>
    <w:rsid w:val="00311653"/>
    <w:rsid w:val="00315E3C"/>
    <w:rsid w:val="003160B6"/>
    <w:rsid w:val="0031773E"/>
    <w:rsid w:val="00317F69"/>
    <w:rsid w:val="003210EC"/>
    <w:rsid w:val="003238CF"/>
    <w:rsid w:val="0032554A"/>
    <w:rsid w:val="003264D3"/>
    <w:rsid w:val="00332388"/>
    <w:rsid w:val="00332847"/>
    <w:rsid w:val="003362D5"/>
    <w:rsid w:val="00336FA0"/>
    <w:rsid w:val="003375C4"/>
    <w:rsid w:val="00340ACE"/>
    <w:rsid w:val="003454C2"/>
    <w:rsid w:val="003455AF"/>
    <w:rsid w:val="00347541"/>
    <w:rsid w:val="00351E2F"/>
    <w:rsid w:val="00352575"/>
    <w:rsid w:val="003536A7"/>
    <w:rsid w:val="00355762"/>
    <w:rsid w:val="00360FEE"/>
    <w:rsid w:val="00362B05"/>
    <w:rsid w:val="0036313B"/>
    <w:rsid w:val="003674AF"/>
    <w:rsid w:val="00371F1E"/>
    <w:rsid w:val="0037217C"/>
    <w:rsid w:val="003737B8"/>
    <w:rsid w:val="00375A7A"/>
    <w:rsid w:val="0037732E"/>
    <w:rsid w:val="0038446A"/>
    <w:rsid w:val="003846CA"/>
    <w:rsid w:val="003956BA"/>
    <w:rsid w:val="00395727"/>
    <w:rsid w:val="003957AD"/>
    <w:rsid w:val="00396DD4"/>
    <w:rsid w:val="00396F04"/>
    <w:rsid w:val="003A21B9"/>
    <w:rsid w:val="003A2A41"/>
    <w:rsid w:val="003A6055"/>
    <w:rsid w:val="003B12B3"/>
    <w:rsid w:val="003B2768"/>
    <w:rsid w:val="003B3AAB"/>
    <w:rsid w:val="003B3C5A"/>
    <w:rsid w:val="003B4424"/>
    <w:rsid w:val="003B7897"/>
    <w:rsid w:val="003C09CD"/>
    <w:rsid w:val="003C5E4E"/>
    <w:rsid w:val="003C635E"/>
    <w:rsid w:val="003D0669"/>
    <w:rsid w:val="003D1CFE"/>
    <w:rsid w:val="003D2B73"/>
    <w:rsid w:val="003D4115"/>
    <w:rsid w:val="003D415C"/>
    <w:rsid w:val="003D649C"/>
    <w:rsid w:val="003D72F7"/>
    <w:rsid w:val="003E18A8"/>
    <w:rsid w:val="003E1DC5"/>
    <w:rsid w:val="003E36CF"/>
    <w:rsid w:val="003E5982"/>
    <w:rsid w:val="003E61BA"/>
    <w:rsid w:val="003F6847"/>
    <w:rsid w:val="003F7EB3"/>
    <w:rsid w:val="00400DB2"/>
    <w:rsid w:val="00402CBA"/>
    <w:rsid w:val="00410ADC"/>
    <w:rsid w:val="00411A39"/>
    <w:rsid w:val="00414DE2"/>
    <w:rsid w:val="0041734E"/>
    <w:rsid w:val="00420788"/>
    <w:rsid w:val="004217AD"/>
    <w:rsid w:val="00423AA9"/>
    <w:rsid w:val="004249A2"/>
    <w:rsid w:val="00430531"/>
    <w:rsid w:val="00433491"/>
    <w:rsid w:val="00434BA7"/>
    <w:rsid w:val="0043591F"/>
    <w:rsid w:val="004365A8"/>
    <w:rsid w:val="00437636"/>
    <w:rsid w:val="00442824"/>
    <w:rsid w:val="00442ED2"/>
    <w:rsid w:val="004446DC"/>
    <w:rsid w:val="00444CCD"/>
    <w:rsid w:val="0044576D"/>
    <w:rsid w:val="00445F01"/>
    <w:rsid w:val="00450B5E"/>
    <w:rsid w:val="00451B41"/>
    <w:rsid w:val="00452365"/>
    <w:rsid w:val="00453B22"/>
    <w:rsid w:val="00456F1D"/>
    <w:rsid w:val="004606D0"/>
    <w:rsid w:val="0046100C"/>
    <w:rsid w:val="0046218F"/>
    <w:rsid w:val="004628AB"/>
    <w:rsid w:val="004629CF"/>
    <w:rsid w:val="0046325C"/>
    <w:rsid w:val="00476399"/>
    <w:rsid w:val="004771B5"/>
    <w:rsid w:val="00481081"/>
    <w:rsid w:val="004819DD"/>
    <w:rsid w:val="00483003"/>
    <w:rsid w:val="00483AF1"/>
    <w:rsid w:val="00483D74"/>
    <w:rsid w:val="00485FF5"/>
    <w:rsid w:val="00486764"/>
    <w:rsid w:val="004878C1"/>
    <w:rsid w:val="00493FDD"/>
    <w:rsid w:val="0049426D"/>
    <w:rsid w:val="00495B03"/>
    <w:rsid w:val="00496A25"/>
    <w:rsid w:val="00496AD2"/>
    <w:rsid w:val="004A13C1"/>
    <w:rsid w:val="004A23F0"/>
    <w:rsid w:val="004A3AFA"/>
    <w:rsid w:val="004A6B43"/>
    <w:rsid w:val="004A6C94"/>
    <w:rsid w:val="004A7F03"/>
    <w:rsid w:val="004B3A35"/>
    <w:rsid w:val="004B48C4"/>
    <w:rsid w:val="004B6DFD"/>
    <w:rsid w:val="004B75A4"/>
    <w:rsid w:val="004C1767"/>
    <w:rsid w:val="004C25C1"/>
    <w:rsid w:val="004C49EA"/>
    <w:rsid w:val="004C5097"/>
    <w:rsid w:val="004D048C"/>
    <w:rsid w:val="004D06C9"/>
    <w:rsid w:val="004D08BB"/>
    <w:rsid w:val="004D4FD0"/>
    <w:rsid w:val="004D7D6C"/>
    <w:rsid w:val="004D7E02"/>
    <w:rsid w:val="004E041E"/>
    <w:rsid w:val="004E4348"/>
    <w:rsid w:val="004E4A1D"/>
    <w:rsid w:val="004E5E97"/>
    <w:rsid w:val="004F40AE"/>
    <w:rsid w:val="004F46F9"/>
    <w:rsid w:val="004F73CC"/>
    <w:rsid w:val="004F7BFC"/>
    <w:rsid w:val="00502D5F"/>
    <w:rsid w:val="005042C3"/>
    <w:rsid w:val="005117AD"/>
    <w:rsid w:val="0051235B"/>
    <w:rsid w:val="0051375B"/>
    <w:rsid w:val="005142E1"/>
    <w:rsid w:val="00514A6D"/>
    <w:rsid w:val="00514B9E"/>
    <w:rsid w:val="00515036"/>
    <w:rsid w:val="005151C7"/>
    <w:rsid w:val="0051632E"/>
    <w:rsid w:val="00517B7C"/>
    <w:rsid w:val="00517FC1"/>
    <w:rsid w:val="00520751"/>
    <w:rsid w:val="00520ADB"/>
    <w:rsid w:val="005218A0"/>
    <w:rsid w:val="005320E1"/>
    <w:rsid w:val="0053511A"/>
    <w:rsid w:val="00536603"/>
    <w:rsid w:val="00537866"/>
    <w:rsid w:val="005464F9"/>
    <w:rsid w:val="00546F0B"/>
    <w:rsid w:val="00547650"/>
    <w:rsid w:val="00552B39"/>
    <w:rsid w:val="00554053"/>
    <w:rsid w:val="005562E0"/>
    <w:rsid w:val="005604C5"/>
    <w:rsid w:val="0056112F"/>
    <w:rsid w:val="00562404"/>
    <w:rsid w:val="00563777"/>
    <w:rsid w:val="00564968"/>
    <w:rsid w:val="00570079"/>
    <w:rsid w:val="00573629"/>
    <w:rsid w:val="00574005"/>
    <w:rsid w:val="005758E1"/>
    <w:rsid w:val="00575CFF"/>
    <w:rsid w:val="00580E7C"/>
    <w:rsid w:val="005859FD"/>
    <w:rsid w:val="00587457"/>
    <w:rsid w:val="0059128C"/>
    <w:rsid w:val="00593EC3"/>
    <w:rsid w:val="00594BCA"/>
    <w:rsid w:val="0059521C"/>
    <w:rsid w:val="00596494"/>
    <w:rsid w:val="005A0BA1"/>
    <w:rsid w:val="005A155F"/>
    <w:rsid w:val="005A1F83"/>
    <w:rsid w:val="005A354B"/>
    <w:rsid w:val="005A363A"/>
    <w:rsid w:val="005A445C"/>
    <w:rsid w:val="005A47F8"/>
    <w:rsid w:val="005A7282"/>
    <w:rsid w:val="005A7B0C"/>
    <w:rsid w:val="005B079C"/>
    <w:rsid w:val="005B0A9E"/>
    <w:rsid w:val="005B2E1B"/>
    <w:rsid w:val="005B56B1"/>
    <w:rsid w:val="005B7E22"/>
    <w:rsid w:val="005C4444"/>
    <w:rsid w:val="005D14DB"/>
    <w:rsid w:val="005D5183"/>
    <w:rsid w:val="005D5960"/>
    <w:rsid w:val="005D6138"/>
    <w:rsid w:val="005D6EFA"/>
    <w:rsid w:val="005D7554"/>
    <w:rsid w:val="005D77DB"/>
    <w:rsid w:val="005E68B9"/>
    <w:rsid w:val="005F0DC7"/>
    <w:rsid w:val="005F1C1F"/>
    <w:rsid w:val="005F1CCB"/>
    <w:rsid w:val="005F33BD"/>
    <w:rsid w:val="005F3C30"/>
    <w:rsid w:val="005F48D0"/>
    <w:rsid w:val="005F6FFB"/>
    <w:rsid w:val="00600231"/>
    <w:rsid w:val="006007F8"/>
    <w:rsid w:val="006018FF"/>
    <w:rsid w:val="00601E5F"/>
    <w:rsid w:val="0060451D"/>
    <w:rsid w:val="00607A6F"/>
    <w:rsid w:val="006111FB"/>
    <w:rsid w:val="00611484"/>
    <w:rsid w:val="00612310"/>
    <w:rsid w:val="006127FD"/>
    <w:rsid w:val="00612A3B"/>
    <w:rsid w:val="00621CD7"/>
    <w:rsid w:val="00626912"/>
    <w:rsid w:val="00636F81"/>
    <w:rsid w:val="00637170"/>
    <w:rsid w:val="00637867"/>
    <w:rsid w:val="00644C04"/>
    <w:rsid w:val="00647FB7"/>
    <w:rsid w:val="00650944"/>
    <w:rsid w:val="00653C8D"/>
    <w:rsid w:val="00654ACE"/>
    <w:rsid w:val="00656071"/>
    <w:rsid w:val="00660106"/>
    <w:rsid w:val="00660C69"/>
    <w:rsid w:val="00660D1F"/>
    <w:rsid w:val="00660D5F"/>
    <w:rsid w:val="00660F45"/>
    <w:rsid w:val="006629A9"/>
    <w:rsid w:val="00664F3F"/>
    <w:rsid w:val="00665296"/>
    <w:rsid w:val="00665726"/>
    <w:rsid w:val="00666014"/>
    <w:rsid w:val="00666E71"/>
    <w:rsid w:val="00671A21"/>
    <w:rsid w:val="00686043"/>
    <w:rsid w:val="00687EB8"/>
    <w:rsid w:val="00687FB2"/>
    <w:rsid w:val="00690A68"/>
    <w:rsid w:val="00690D5F"/>
    <w:rsid w:val="00691B8D"/>
    <w:rsid w:val="00693A62"/>
    <w:rsid w:val="0069614F"/>
    <w:rsid w:val="006970EC"/>
    <w:rsid w:val="00697F6F"/>
    <w:rsid w:val="006A10A1"/>
    <w:rsid w:val="006A615B"/>
    <w:rsid w:val="006A7484"/>
    <w:rsid w:val="006B004D"/>
    <w:rsid w:val="006B42A4"/>
    <w:rsid w:val="006C2E75"/>
    <w:rsid w:val="006C437D"/>
    <w:rsid w:val="006C5623"/>
    <w:rsid w:val="006C6751"/>
    <w:rsid w:val="006C7246"/>
    <w:rsid w:val="006D193A"/>
    <w:rsid w:val="006D3895"/>
    <w:rsid w:val="006D5A4E"/>
    <w:rsid w:val="006D7678"/>
    <w:rsid w:val="006E1A77"/>
    <w:rsid w:val="006E385F"/>
    <w:rsid w:val="006E3DC2"/>
    <w:rsid w:val="006E59CD"/>
    <w:rsid w:val="006E6279"/>
    <w:rsid w:val="006F61E6"/>
    <w:rsid w:val="007013C9"/>
    <w:rsid w:val="0070147A"/>
    <w:rsid w:val="007042D6"/>
    <w:rsid w:val="00704BDF"/>
    <w:rsid w:val="007062ED"/>
    <w:rsid w:val="00706702"/>
    <w:rsid w:val="007078BA"/>
    <w:rsid w:val="00713489"/>
    <w:rsid w:val="007136F4"/>
    <w:rsid w:val="007209AF"/>
    <w:rsid w:val="00721644"/>
    <w:rsid w:val="00722D10"/>
    <w:rsid w:val="007241E6"/>
    <w:rsid w:val="00724434"/>
    <w:rsid w:val="00724938"/>
    <w:rsid w:val="007315DE"/>
    <w:rsid w:val="007346C9"/>
    <w:rsid w:val="00740669"/>
    <w:rsid w:val="00740DCE"/>
    <w:rsid w:val="00743F53"/>
    <w:rsid w:val="007440CC"/>
    <w:rsid w:val="007500EE"/>
    <w:rsid w:val="0075097C"/>
    <w:rsid w:val="0075133F"/>
    <w:rsid w:val="00754332"/>
    <w:rsid w:val="00754F52"/>
    <w:rsid w:val="00755BCE"/>
    <w:rsid w:val="007572B1"/>
    <w:rsid w:val="007576F6"/>
    <w:rsid w:val="00763592"/>
    <w:rsid w:val="007644DC"/>
    <w:rsid w:val="00764EDA"/>
    <w:rsid w:val="0076568C"/>
    <w:rsid w:val="00765F72"/>
    <w:rsid w:val="0076799A"/>
    <w:rsid w:val="007711A4"/>
    <w:rsid w:val="00771B5E"/>
    <w:rsid w:val="00772BF6"/>
    <w:rsid w:val="00775A37"/>
    <w:rsid w:val="00775BD8"/>
    <w:rsid w:val="00775CCB"/>
    <w:rsid w:val="00776057"/>
    <w:rsid w:val="00776825"/>
    <w:rsid w:val="00786364"/>
    <w:rsid w:val="00790270"/>
    <w:rsid w:val="007A03D1"/>
    <w:rsid w:val="007A1D06"/>
    <w:rsid w:val="007A4E36"/>
    <w:rsid w:val="007A573A"/>
    <w:rsid w:val="007B0E80"/>
    <w:rsid w:val="007B5406"/>
    <w:rsid w:val="007C3031"/>
    <w:rsid w:val="007C31AB"/>
    <w:rsid w:val="007C4A93"/>
    <w:rsid w:val="007C74D6"/>
    <w:rsid w:val="007C7CFB"/>
    <w:rsid w:val="007D0C4E"/>
    <w:rsid w:val="007D2B42"/>
    <w:rsid w:val="007D60DE"/>
    <w:rsid w:val="007D7360"/>
    <w:rsid w:val="007D7A4A"/>
    <w:rsid w:val="007D7F27"/>
    <w:rsid w:val="007E17D2"/>
    <w:rsid w:val="007E1E58"/>
    <w:rsid w:val="007E1EE2"/>
    <w:rsid w:val="007E3C5A"/>
    <w:rsid w:val="007E72B4"/>
    <w:rsid w:val="007E7626"/>
    <w:rsid w:val="007E7C68"/>
    <w:rsid w:val="007F2EA8"/>
    <w:rsid w:val="007F46BA"/>
    <w:rsid w:val="007F4E1D"/>
    <w:rsid w:val="007F6955"/>
    <w:rsid w:val="008019E8"/>
    <w:rsid w:val="00801E00"/>
    <w:rsid w:val="00802B60"/>
    <w:rsid w:val="00805808"/>
    <w:rsid w:val="00806682"/>
    <w:rsid w:val="00812529"/>
    <w:rsid w:val="00814668"/>
    <w:rsid w:val="00817CB6"/>
    <w:rsid w:val="00821E77"/>
    <w:rsid w:val="00823FC3"/>
    <w:rsid w:val="0082412B"/>
    <w:rsid w:val="008246C1"/>
    <w:rsid w:val="00827073"/>
    <w:rsid w:val="008273FF"/>
    <w:rsid w:val="00827B02"/>
    <w:rsid w:val="00836857"/>
    <w:rsid w:val="00837AFD"/>
    <w:rsid w:val="008426F6"/>
    <w:rsid w:val="0084311F"/>
    <w:rsid w:val="008440EE"/>
    <w:rsid w:val="008443BA"/>
    <w:rsid w:val="00844BF4"/>
    <w:rsid w:val="008470EE"/>
    <w:rsid w:val="00847DD7"/>
    <w:rsid w:val="008501A8"/>
    <w:rsid w:val="008525EF"/>
    <w:rsid w:val="00852D92"/>
    <w:rsid w:val="00852E8D"/>
    <w:rsid w:val="008600A9"/>
    <w:rsid w:val="00860397"/>
    <w:rsid w:val="00862C9D"/>
    <w:rsid w:val="008636FE"/>
    <w:rsid w:val="008641E2"/>
    <w:rsid w:val="00864763"/>
    <w:rsid w:val="0086507E"/>
    <w:rsid w:val="0086566D"/>
    <w:rsid w:val="0087000B"/>
    <w:rsid w:val="00871569"/>
    <w:rsid w:val="00877DE8"/>
    <w:rsid w:val="008843A6"/>
    <w:rsid w:val="00884F87"/>
    <w:rsid w:val="00885AA9"/>
    <w:rsid w:val="008964BA"/>
    <w:rsid w:val="00897CCE"/>
    <w:rsid w:val="008A3968"/>
    <w:rsid w:val="008A3AF7"/>
    <w:rsid w:val="008A6406"/>
    <w:rsid w:val="008A6443"/>
    <w:rsid w:val="008A74C5"/>
    <w:rsid w:val="008B047A"/>
    <w:rsid w:val="008B1832"/>
    <w:rsid w:val="008B7D07"/>
    <w:rsid w:val="008C08B3"/>
    <w:rsid w:val="008C2865"/>
    <w:rsid w:val="008C4D58"/>
    <w:rsid w:val="008C58A8"/>
    <w:rsid w:val="008D2655"/>
    <w:rsid w:val="008D2B2D"/>
    <w:rsid w:val="008D4C47"/>
    <w:rsid w:val="008D55C3"/>
    <w:rsid w:val="008D6020"/>
    <w:rsid w:val="008D62F7"/>
    <w:rsid w:val="008D6C6D"/>
    <w:rsid w:val="008E00D3"/>
    <w:rsid w:val="008E08AC"/>
    <w:rsid w:val="008E17F8"/>
    <w:rsid w:val="008E385A"/>
    <w:rsid w:val="008E65D5"/>
    <w:rsid w:val="008E7591"/>
    <w:rsid w:val="008F1681"/>
    <w:rsid w:val="008F1F7C"/>
    <w:rsid w:val="008F4F8E"/>
    <w:rsid w:val="008F69ED"/>
    <w:rsid w:val="00900BE0"/>
    <w:rsid w:val="00902159"/>
    <w:rsid w:val="00904F4B"/>
    <w:rsid w:val="00911CE6"/>
    <w:rsid w:val="0091223C"/>
    <w:rsid w:val="00913514"/>
    <w:rsid w:val="009138AE"/>
    <w:rsid w:val="00920F5A"/>
    <w:rsid w:val="009220D6"/>
    <w:rsid w:val="0092291E"/>
    <w:rsid w:val="009257A8"/>
    <w:rsid w:val="009301B6"/>
    <w:rsid w:val="00931414"/>
    <w:rsid w:val="009314C4"/>
    <w:rsid w:val="00931C4B"/>
    <w:rsid w:val="00932993"/>
    <w:rsid w:val="00933EBA"/>
    <w:rsid w:val="00935949"/>
    <w:rsid w:val="00942E01"/>
    <w:rsid w:val="009454A8"/>
    <w:rsid w:val="009469F2"/>
    <w:rsid w:val="0095245A"/>
    <w:rsid w:val="00952F2F"/>
    <w:rsid w:val="00953426"/>
    <w:rsid w:val="009536C9"/>
    <w:rsid w:val="009540CD"/>
    <w:rsid w:val="00954573"/>
    <w:rsid w:val="00955EF0"/>
    <w:rsid w:val="00960B6F"/>
    <w:rsid w:val="00963D95"/>
    <w:rsid w:val="009709CE"/>
    <w:rsid w:val="00971E37"/>
    <w:rsid w:val="009729C1"/>
    <w:rsid w:val="009745A3"/>
    <w:rsid w:val="00977635"/>
    <w:rsid w:val="00977DD9"/>
    <w:rsid w:val="00983332"/>
    <w:rsid w:val="00987ECD"/>
    <w:rsid w:val="009933E0"/>
    <w:rsid w:val="009941C7"/>
    <w:rsid w:val="009951D6"/>
    <w:rsid w:val="009A0FA6"/>
    <w:rsid w:val="009A3AD9"/>
    <w:rsid w:val="009A4E8B"/>
    <w:rsid w:val="009B0A79"/>
    <w:rsid w:val="009B6AD6"/>
    <w:rsid w:val="009C1EFA"/>
    <w:rsid w:val="009C1FCE"/>
    <w:rsid w:val="009D2BF7"/>
    <w:rsid w:val="009D5234"/>
    <w:rsid w:val="009E11DF"/>
    <w:rsid w:val="009E4FE1"/>
    <w:rsid w:val="009E7095"/>
    <w:rsid w:val="009E7BD9"/>
    <w:rsid w:val="009F4B08"/>
    <w:rsid w:val="009F4D71"/>
    <w:rsid w:val="009F56A6"/>
    <w:rsid w:val="00A001AC"/>
    <w:rsid w:val="00A00B26"/>
    <w:rsid w:val="00A022D1"/>
    <w:rsid w:val="00A04C23"/>
    <w:rsid w:val="00A05FCF"/>
    <w:rsid w:val="00A1106E"/>
    <w:rsid w:val="00A12EB2"/>
    <w:rsid w:val="00A13C99"/>
    <w:rsid w:val="00A1435C"/>
    <w:rsid w:val="00A14687"/>
    <w:rsid w:val="00A21E12"/>
    <w:rsid w:val="00A22B9A"/>
    <w:rsid w:val="00A231EC"/>
    <w:rsid w:val="00A26DA7"/>
    <w:rsid w:val="00A26F07"/>
    <w:rsid w:val="00A34527"/>
    <w:rsid w:val="00A3567F"/>
    <w:rsid w:val="00A37850"/>
    <w:rsid w:val="00A40E2F"/>
    <w:rsid w:val="00A41161"/>
    <w:rsid w:val="00A423DD"/>
    <w:rsid w:val="00A43534"/>
    <w:rsid w:val="00A45357"/>
    <w:rsid w:val="00A46C96"/>
    <w:rsid w:val="00A515A5"/>
    <w:rsid w:val="00A51D61"/>
    <w:rsid w:val="00A57138"/>
    <w:rsid w:val="00A573BF"/>
    <w:rsid w:val="00A5756C"/>
    <w:rsid w:val="00A57A6F"/>
    <w:rsid w:val="00A64964"/>
    <w:rsid w:val="00A653D1"/>
    <w:rsid w:val="00A65956"/>
    <w:rsid w:val="00A65DA9"/>
    <w:rsid w:val="00A65EBA"/>
    <w:rsid w:val="00A67E20"/>
    <w:rsid w:val="00A702D4"/>
    <w:rsid w:val="00A716F6"/>
    <w:rsid w:val="00A751DC"/>
    <w:rsid w:val="00A75275"/>
    <w:rsid w:val="00A76555"/>
    <w:rsid w:val="00A76AA7"/>
    <w:rsid w:val="00A77192"/>
    <w:rsid w:val="00A82235"/>
    <w:rsid w:val="00A83021"/>
    <w:rsid w:val="00A90979"/>
    <w:rsid w:val="00A91D91"/>
    <w:rsid w:val="00A92CDB"/>
    <w:rsid w:val="00A9462A"/>
    <w:rsid w:val="00A948A8"/>
    <w:rsid w:val="00A96F04"/>
    <w:rsid w:val="00AA0275"/>
    <w:rsid w:val="00AA2D0A"/>
    <w:rsid w:val="00AA713D"/>
    <w:rsid w:val="00AB1EF4"/>
    <w:rsid w:val="00AB2025"/>
    <w:rsid w:val="00AB4162"/>
    <w:rsid w:val="00AB4E37"/>
    <w:rsid w:val="00AB6120"/>
    <w:rsid w:val="00AB6219"/>
    <w:rsid w:val="00AC0F7C"/>
    <w:rsid w:val="00AC2A2B"/>
    <w:rsid w:val="00AC31E9"/>
    <w:rsid w:val="00AC4325"/>
    <w:rsid w:val="00AC4770"/>
    <w:rsid w:val="00AC5088"/>
    <w:rsid w:val="00AC5553"/>
    <w:rsid w:val="00AC5ACA"/>
    <w:rsid w:val="00AC668B"/>
    <w:rsid w:val="00AD12B4"/>
    <w:rsid w:val="00AD1561"/>
    <w:rsid w:val="00AD3631"/>
    <w:rsid w:val="00AD47ED"/>
    <w:rsid w:val="00AD592C"/>
    <w:rsid w:val="00AD6D45"/>
    <w:rsid w:val="00AE1849"/>
    <w:rsid w:val="00AE32A1"/>
    <w:rsid w:val="00AE58E2"/>
    <w:rsid w:val="00AE60E5"/>
    <w:rsid w:val="00AE62AC"/>
    <w:rsid w:val="00AF22A5"/>
    <w:rsid w:val="00AF2C76"/>
    <w:rsid w:val="00AF33FA"/>
    <w:rsid w:val="00AF4EA4"/>
    <w:rsid w:val="00AF55A7"/>
    <w:rsid w:val="00AF71C0"/>
    <w:rsid w:val="00B0624F"/>
    <w:rsid w:val="00B103D7"/>
    <w:rsid w:val="00B11487"/>
    <w:rsid w:val="00B11B7D"/>
    <w:rsid w:val="00B125E3"/>
    <w:rsid w:val="00B136F6"/>
    <w:rsid w:val="00B14D84"/>
    <w:rsid w:val="00B16130"/>
    <w:rsid w:val="00B16A0E"/>
    <w:rsid w:val="00B23769"/>
    <w:rsid w:val="00B23A46"/>
    <w:rsid w:val="00B2470D"/>
    <w:rsid w:val="00B25E62"/>
    <w:rsid w:val="00B3026E"/>
    <w:rsid w:val="00B31E4E"/>
    <w:rsid w:val="00B328AC"/>
    <w:rsid w:val="00B34796"/>
    <w:rsid w:val="00B36570"/>
    <w:rsid w:val="00B42505"/>
    <w:rsid w:val="00B43730"/>
    <w:rsid w:val="00B44EFA"/>
    <w:rsid w:val="00B47E07"/>
    <w:rsid w:val="00B531EC"/>
    <w:rsid w:val="00B543F1"/>
    <w:rsid w:val="00B54621"/>
    <w:rsid w:val="00B62717"/>
    <w:rsid w:val="00B632CB"/>
    <w:rsid w:val="00B6474D"/>
    <w:rsid w:val="00B64ABF"/>
    <w:rsid w:val="00B72A60"/>
    <w:rsid w:val="00B72C61"/>
    <w:rsid w:val="00B7314F"/>
    <w:rsid w:val="00B74CD1"/>
    <w:rsid w:val="00B74E92"/>
    <w:rsid w:val="00B75500"/>
    <w:rsid w:val="00B804BD"/>
    <w:rsid w:val="00B80812"/>
    <w:rsid w:val="00B84B12"/>
    <w:rsid w:val="00B908ED"/>
    <w:rsid w:val="00B92F5C"/>
    <w:rsid w:val="00BA1683"/>
    <w:rsid w:val="00BA3AD9"/>
    <w:rsid w:val="00BA3C3A"/>
    <w:rsid w:val="00BA409A"/>
    <w:rsid w:val="00BA726A"/>
    <w:rsid w:val="00BB0C88"/>
    <w:rsid w:val="00BB140C"/>
    <w:rsid w:val="00BB44DC"/>
    <w:rsid w:val="00BB73C0"/>
    <w:rsid w:val="00BC07FA"/>
    <w:rsid w:val="00BC334E"/>
    <w:rsid w:val="00BC41F2"/>
    <w:rsid w:val="00BC5CE8"/>
    <w:rsid w:val="00BC79B7"/>
    <w:rsid w:val="00BD0C64"/>
    <w:rsid w:val="00BD1CCB"/>
    <w:rsid w:val="00BD2B66"/>
    <w:rsid w:val="00BD40AE"/>
    <w:rsid w:val="00BD78F3"/>
    <w:rsid w:val="00BE0343"/>
    <w:rsid w:val="00BE4F85"/>
    <w:rsid w:val="00BE4F9C"/>
    <w:rsid w:val="00BF0336"/>
    <w:rsid w:val="00BF2782"/>
    <w:rsid w:val="00BF2A9A"/>
    <w:rsid w:val="00C03A91"/>
    <w:rsid w:val="00C03FA4"/>
    <w:rsid w:val="00C04F03"/>
    <w:rsid w:val="00C0543A"/>
    <w:rsid w:val="00C059D4"/>
    <w:rsid w:val="00C061C6"/>
    <w:rsid w:val="00C064F1"/>
    <w:rsid w:val="00C07C8B"/>
    <w:rsid w:val="00C141D3"/>
    <w:rsid w:val="00C210BA"/>
    <w:rsid w:val="00C23D05"/>
    <w:rsid w:val="00C2676B"/>
    <w:rsid w:val="00C301FA"/>
    <w:rsid w:val="00C30615"/>
    <w:rsid w:val="00C33DC5"/>
    <w:rsid w:val="00C35F1D"/>
    <w:rsid w:val="00C42779"/>
    <w:rsid w:val="00C43DFE"/>
    <w:rsid w:val="00C4595A"/>
    <w:rsid w:val="00C45F48"/>
    <w:rsid w:val="00C525F0"/>
    <w:rsid w:val="00C53887"/>
    <w:rsid w:val="00C53D0D"/>
    <w:rsid w:val="00C55102"/>
    <w:rsid w:val="00C56A21"/>
    <w:rsid w:val="00C604C0"/>
    <w:rsid w:val="00C629D9"/>
    <w:rsid w:val="00C63E02"/>
    <w:rsid w:val="00C66C6E"/>
    <w:rsid w:val="00C76438"/>
    <w:rsid w:val="00C7671A"/>
    <w:rsid w:val="00C76CA8"/>
    <w:rsid w:val="00C805EB"/>
    <w:rsid w:val="00C848F4"/>
    <w:rsid w:val="00C91818"/>
    <w:rsid w:val="00C93F30"/>
    <w:rsid w:val="00C9478B"/>
    <w:rsid w:val="00C94DC3"/>
    <w:rsid w:val="00C9548A"/>
    <w:rsid w:val="00C96533"/>
    <w:rsid w:val="00C968F4"/>
    <w:rsid w:val="00C97B92"/>
    <w:rsid w:val="00C97F49"/>
    <w:rsid w:val="00CA1383"/>
    <w:rsid w:val="00CA2656"/>
    <w:rsid w:val="00CA2788"/>
    <w:rsid w:val="00CA3A33"/>
    <w:rsid w:val="00CA4F8E"/>
    <w:rsid w:val="00CA53B4"/>
    <w:rsid w:val="00CA5DDA"/>
    <w:rsid w:val="00CA6AB6"/>
    <w:rsid w:val="00CA6EED"/>
    <w:rsid w:val="00CA76FD"/>
    <w:rsid w:val="00CB040D"/>
    <w:rsid w:val="00CB147C"/>
    <w:rsid w:val="00CB2B3E"/>
    <w:rsid w:val="00CB2EDD"/>
    <w:rsid w:val="00CB401B"/>
    <w:rsid w:val="00CB5418"/>
    <w:rsid w:val="00CB5967"/>
    <w:rsid w:val="00CC0E59"/>
    <w:rsid w:val="00CC109E"/>
    <w:rsid w:val="00CC1BAA"/>
    <w:rsid w:val="00CC5049"/>
    <w:rsid w:val="00CC6CE7"/>
    <w:rsid w:val="00CC7AA5"/>
    <w:rsid w:val="00CD1017"/>
    <w:rsid w:val="00CD1D3C"/>
    <w:rsid w:val="00CD5615"/>
    <w:rsid w:val="00CD60B4"/>
    <w:rsid w:val="00CE270F"/>
    <w:rsid w:val="00CE3B45"/>
    <w:rsid w:val="00CE478E"/>
    <w:rsid w:val="00CE74EF"/>
    <w:rsid w:val="00CF20AD"/>
    <w:rsid w:val="00CF591A"/>
    <w:rsid w:val="00D02416"/>
    <w:rsid w:val="00D04AB9"/>
    <w:rsid w:val="00D12337"/>
    <w:rsid w:val="00D12ACE"/>
    <w:rsid w:val="00D16EA9"/>
    <w:rsid w:val="00D171AF"/>
    <w:rsid w:val="00D220E6"/>
    <w:rsid w:val="00D22BA1"/>
    <w:rsid w:val="00D23C5C"/>
    <w:rsid w:val="00D25047"/>
    <w:rsid w:val="00D25D4B"/>
    <w:rsid w:val="00D26E88"/>
    <w:rsid w:val="00D26FBD"/>
    <w:rsid w:val="00D31AA1"/>
    <w:rsid w:val="00D31F93"/>
    <w:rsid w:val="00D32D31"/>
    <w:rsid w:val="00D35BA2"/>
    <w:rsid w:val="00D371C8"/>
    <w:rsid w:val="00D410A4"/>
    <w:rsid w:val="00D42718"/>
    <w:rsid w:val="00D434EB"/>
    <w:rsid w:val="00D452C2"/>
    <w:rsid w:val="00D47794"/>
    <w:rsid w:val="00D5527E"/>
    <w:rsid w:val="00D57238"/>
    <w:rsid w:val="00D618C9"/>
    <w:rsid w:val="00D62EE9"/>
    <w:rsid w:val="00D7440C"/>
    <w:rsid w:val="00D7507D"/>
    <w:rsid w:val="00D76035"/>
    <w:rsid w:val="00D76DB5"/>
    <w:rsid w:val="00D81A5E"/>
    <w:rsid w:val="00D82559"/>
    <w:rsid w:val="00D9170A"/>
    <w:rsid w:val="00D930B4"/>
    <w:rsid w:val="00D933F6"/>
    <w:rsid w:val="00D93902"/>
    <w:rsid w:val="00D93A06"/>
    <w:rsid w:val="00D9501C"/>
    <w:rsid w:val="00D9555A"/>
    <w:rsid w:val="00D96C83"/>
    <w:rsid w:val="00D9716D"/>
    <w:rsid w:val="00DA612D"/>
    <w:rsid w:val="00DA6703"/>
    <w:rsid w:val="00DA7FBC"/>
    <w:rsid w:val="00DB0FDC"/>
    <w:rsid w:val="00DB1E49"/>
    <w:rsid w:val="00DB1F3C"/>
    <w:rsid w:val="00DB3370"/>
    <w:rsid w:val="00DB485E"/>
    <w:rsid w:val="00DB4B40"/>
    <w:rsid w:val="00DB743E"/>
    <w:rsid w:val="00DB7D48"/>
    <w:rsid w:val="00DC150C"/>
    <w:rsid w:val="00DC2ED8"/>
    <w:rsid w:val="00DC466A"/>
    <w:rsid w:val="00DC63DE"/>
    <w:rsid w:val="00DC6BC5"/>
    <w:rsid w:val="00DD1F76"/>
    <w:rsid w:val="00DD3987"/>
    <w:rsid w:val="00DD51F1"/>
    <w:rsid w:val="00DD5488"/>
    <w:rsid w:val="00DD69E1"/>
    <w:rsid w:val="00DD7A44"/>
    <w:rsid w:val="00DD7BCB"/>
    <w:rsid w:val="00DE1701"/>
    <w:rsid w:val="00DE2312"/>
    <w:rsid w:val="00DE3CAB"/>
    <w:rsid w:val="00DF02E7"/>
    <w:rsid w:val="00DF0923"/>
    <w:rsid w:val="00DF1E11"/>
    <w:rsid w:val="00E02D62"/>
    <w:rsid w:val="00E1019E"/>
    <w:rsid w:val="00E113C4"/>
    <w:rsid w:val="00E11CC6"/>
    <w:rsid w:val="00E1674D"/>
    <w:rsid w:val="00E1683C"/>
    <w:rsid w:val="00E17B26"/>
    <w:rsid w:val="00E2262C"/>
    <w:rsid w:val="00E23E9A"/>
    <w:rsid w:val="00E25171"/>
    <w:rsid w:val="00E265C6"/>
    <w:rsid w:val="00E26DF0"/>
    <w:rsid w:val="00E30648"/>
    <w:rsid w:val="00E31552"/>
    <w:rsid w:val="00E325F0"/>
    <w:rsid w:val="00E339CC"/>
    <w:rsid w:val="00E36467"/>
    <w:rsid w:val="00E42580"/>
    <w:rsid w:val="00E44877"/>
    <w:rsid w:val="00E44943"/>
    <w:rsid w:val="00E45AEF"/>
    <w:rsid w:val="00E51F1B"/>
    <w:rsid w:val="00E5556B"/>
    <w:rsid w:val="00E56598"/>
    <w:rsid w:val="00E6304D"/>
    <w:rsid w:val="00E6309A"/>
    <w:rsid w:val="00E63B06"/>
    <w:rsid w:val="00E704ED"/>
    <w:rsid w:val="00E71345"/>
    <w:rsid w:val="00E719FC"/>
    <w:rsid w:val="00E71D0D"/>
    <w:rsid w:val="00E72560"/>
    <w:rsid w:val="00E73A4E"/>
    <w:rsid w:val="00E80F55"/>
    <w:rsid w:val="00E82848"/>
    <w:rsid w:val="00E857A3"/>
    <w:rsid w:val="00E9078B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3E02"/>
    <w:rsid w:val="00EA4262"/>
    <w:rsid w:val="00EA520D"/>
    <w:rsid w:val="00EA521C"/>
    <w:rsid w:val="00EA742A"/>
    <w:rsid w:val="00EB001E"/>
    <w:rsid w:val="00EB1E87"/>
    <w:rsid w:val="00EB2FAA"/>
    <w:rsid w:val="00EB4521"/>
    <w:rsid w:val="00EB720F"/>
    <w:rsid w:val="00EC1760"/>
    <w:rsid w:val="00EC3F8B"/>
    <w:rsid w:val="00EC6209"/>
    <w:rsid w:val="00ED2E99"/>
    <w:rsid w:val="00ED4503"/>
    <w:rsid w:val="00EE10FB"/>
    <w:rsid w:val="00EE6BFD"/>
    <w:rsid w:val="00EE70F6"/>
    <w:rsid w:val="00EF0169"/>
    <w:rsid w:val="00EF56A6"/>
    <w:rsid w:val="00EF59CE"/>
    <w:rsid w:val="00EF5F59"/>
    <w:rsid w:val="00F00905"/>
    <w:rsid w:val="00F00F1E"/>
    <w:rsid w:val="00F052A6"/>
    <w:rsid w:val="00F07D53"/>
    <w:rsid w:val="00F112BC"/>
    <w:rsid w:val="00F1196B"/>
    <w:rsid w:val="00F11DDF"/>
    <w:rsid w:val="00F13BEE"/>
    <w:rsid w:val="00F142CE"/>
    <w:rsid w:val="00F1634D"/>
    <w:rsid w:val="00F16699"/>
    <w:rsid w:val="00F17743"/>
    <w:rsid w:val="00F248F2"/>
    <w:rsid w:val="00F24FDE"/>
    <w:rsid w:val="00F25BC3"/>
    <w:rsid w:val="00F33430"/>
    <w:rsid w:val="00F3455F"/>
    <w:rsid w:val="00F35D26"/>
    <w:rsid w:val="00F3748B"/>
    <w:rsid w:val="00F375E2"/>
    <w:rsid w:val="00F37893"/>
    <w:rsid w:val="00F44CC3"/>
    <w:rsid w:val="00F45431"/>
    <w:rsid w:val="00F45DB0"/>
    <w:rsid w:val="00F47DA9"/>
    <w:rsid w:val="00F524B8"/>
    <w:rsid w:val="00F53A1C"/>
    <w:rsid w:val="00F53D1E"/>
    <w:rsid w:val="00F55674"/>
    <w:rsid w:val="00F56573"/>
    <w:rsid w:val="00F62857"/>
    <w:rsid w:val="00F6354D"/>
    <w:rsid w:val="00F647CD"/>
    <w:rsid w:val="00F64920"/>
    <w:rsid w:val="00F65C93"/>
    <w:rsid w:val="00F6657C"/>
    <w:rsid w:val="00F715D0"/>
    <w:rsid w:val="00F7620D"/>
    <w:rsid w:val="00F77D2F"/>
    <w:rsid w:val="00F815AB"/>
    <w:rsid w:val="00F84248"/>
    <w:rsid w:val="00F85A37"/>
    <w:rsid w:val="00F86169"/>
    <w:rsid w:val="00F863B4"/>
    <w:rsid w:val="00F87D6B"/>
    <w:rsid w:val="00F90FAC"/>
    <w:rsid w:val="00F93F1D"/>
    <w:rsid w:val="00F947AA"/>
    <w:rsid w:val="00F95494"/>
    <w:rsid w:val="00F96538"/>
    <w:rsid w:val="00FA07C5"/>
    <w:rsid w:val="00FA0F79"/>
    <w:rsid w:val="00FA28D5"/>
    <w:rsid w:val="00FA4BDF"/>
    <w:rsid w:val="00FA6B7C"/>
    <w:rsid w:val="00FA721D"/>
    <w:rsid w:val="00FA7461"/>
    <w:rsid w:val="00FB0B91"/>
    <w:rsid w:val="00FB10B3"/>
    <w:rsid w:val="00FB153D"/>
    <w:rsid w:val="00FB1C2E"/>
    <w:rsid w:val="00FB2354"/>
    <w:rsid w:val="00FB547D"/>
    <w:rsid w:val="00FC0C47"/>
    <w:rsid w:val="00FC21B6"/>
    <w:rsid w:val="00FC49ED"/>
    <w:rsid w:val="00FC791A"/>
    <w:rsid w:val="00FD30A1"/>
    <w:rsid w:val="00FE2057"/>
    <w:rsid w:val="00FE30FA"/>
    <w:rsid w:val="00FE38B3"/>
    <w:rsid w:val="00FE64F3"/>
    <w:rsid w:val="00FE7132"/>
    <w:rsid w:val="00FF2590"/>
    <w:rsid w:val="00FF718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A8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aliases w:val="Normal (Web) Char"/>
    <w:basedOn w:val="Normal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numbering" w:customStyle="1" w:styleId="CurrentList1">
    <w:name w:val="Current List1"/>
    <w:uiPriority w:val="99"/>
    <w:rsid w:val="00302718"/>
    <w:pPr>
      <w:numPr>
        <w:numId w:val="12"/>
      </w:numPr>
    </w:pPr>
  </w:style>
  <w:style w:type="character" w:customStyle="1" w:styleId="4-BangChar">
    <w:name w:val="4-Bang Char"/>
    <w:link w:val="4-Bang"/>
    <w:qFormat/>
    <w:locked/>
    <w:rsid w:val="00270AA7"/>
    <w:rPr>
      <w:szCs w:val="26"/>
    </w:rPr>
  </w:style>
  <w:style w:type="paragraph" w:customStyle="1" w:styleId="4-Bang">
    <w:name w:val="4-Bang"/>
    <w:basedOn w:val="Normal"/>
    <w:link w:val="4-BangChar"/>
    <w:qFormat/>
    <w:rsid w:val="00270AA7"/>
    <w:pPr>
      <w:widowControl w:val="0"/>
      <w:spacing w:line="240" w:lineRule="auto"/>
      <w:jc w:val="both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A8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aliases w:val="Normal (Web) Char"/>
    <w:basedOn w:val="Normal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numbering" w:customStyle="1" w:styleId="CurrentList1">
    <w:name w:val="Current List1"/>
    <w:uiPriority w:val="99"/>
    <w:rsid w:val="00302718"/>
    <w:pPr>
      <w:numPr>
        <w:numId w:val="12"/>
      </w:numPr>
    </w:pPr>
  </w:style>
  <w:style w:type="character" w:customStyle="1" w:styleId="4-BangChar">
    <w:name w:val="4-Bang Char"/>
    <w:link w:val="4-Bang"/>
    <w:qFormat/>
    <w:locked/>
    <w:rsid w:val="00270AA7"/>
    <w:rPr>
      <w:szCs w:val="26"/>
    </w:rPr>
  </w:style>
  <w:style w:type="paragraph" w:customStyle="1" w:styleId="4-Bang">
    <w:name w:val="4-Bang"/>
    <w:basedOn w:val="Normal"/>
    <w:link w:val="4-BangChar"/>
    <w:qFormat/>
    <w:rsid w:val="00270AA7"/>
    <w:pPr>
      <w:widowControl w:val="0"/>
      <w:spacing w:line="240" w:lineRule="auto"/>
      <w:jc w:val="both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4E0B-3C1C-4491-8535-CA849B4B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</dc:creator>
  <cp:keywords/>
  <dc:description/>
  <cp:lastModifiedBy>LINH</cp:lastModifiedBy>
  <cp:revision>502</cp:revision>
  <dcterms:created xsi:type="dcterms:W3CDTF">2023-03-03T07:22:00Z</dcterms:created>
  <dcterms:modified xsi:type="dcterms:W3CDTF">2024-04-04T03:03:00Z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